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0F16" w14:textId="3AF88CB1" w:rsidR="00ED1BDC" w:rsidRPr="005F40F2" w:rsidRDefault="005F40F2" w:rsidP="00CB4D17">
      <w:pPr>
        <w:jc w:val="center"/>
        <w:rPr>
          <w:rFonts w:ascii="Arial" w:hAnsi="Arial" w:cs="Arial"/>
          <w:b/>
          <w:bCs/>
        </w:rPr>
      </w:pPr>
      <w:r w:rsidRPr="005F40F2">
        <w:rPr>
          <w:rFonts w:ascii="Arial" w:hAnsi="Arial" w:cs="Arial"/>
          <w:b/>
          <w:bCs/>
        </w:rPr>
        <w:t>Information für Nachbarn und Öffentlichkeit gemäß § 8a</w:t>
      </w:r>
      <w:r w:rsidR="00CB4D17">
        <w:rPr>
          <w:rFonts w:ascii="Arial" w:hAnsi="Arial" w:cs="Arial"/>
          <w:b/>
          <w:bCs/>
        </w:rPr>
        <w:t xml:space="preserve"> und § 11</w:t>
      </w:r>
      <w:r w:rsidR="00CB4D17">
        <w:rPr>
          <w:rFonts w:ascii="Arial" w:hAnsi="Arial" w:cs="Arial"/>
          <w:b/>
          <w:bCs/>
        </w:rPr>
        <w:br/>
      </w:r>
      <w:r w:rsidRPr="005F40F2">
        <w:rPr>
          <w:rFonts w:ascii="Arial" w:hAnsi="Arial" w:cs="Arial"/>
          <w:b/>
          <w:bCs/>
        </w:rPr>
        <w:t xml:space="preserve"> der Störfall-Verordnung</w:t>
      </w:r>
    </w:p>
    <w:p w14:paraId="08D128A7" w14:textId="72698D30" w:rsidR="005F40F2" w:rsidRDefault="00CB4D17">
      <w:pPr>
        <w:rPr>
          <w:rFonts w:ascii="Arial" w:hAnsi="Arial" w:cs="Arial"/>
        </w:rPr>
      </w:pPr>
      <w:r>
        <w:rPr>
          <w:noProof/>
        </w:rPr>
        <w:drawing>
          <wp:anchor distT="0" distB="0" distL="114300" distR="114300" simplePos="0" relativeHeight="251663360" behindDoc="0" locked="0" layoutInCell="1" allowOverlap="1" wp14:anchorId="63B53C57" wp14:editId="2284F1B2">
            <wp:simplePos x="0" y="0"/>
            <wp:positionH relativeFrom="column">
              <wp:posOffset>302895</wp:posOffset>
            </wp:positionH>
            <wp:positionV relativeFrom="paragraph">
              <wp:posOffset>114253</wp:posOffset>
            </wp:positionV>
            <wp:extent cx="2060811" cy="105616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2060811" cy="1056166"/>
                    </a:xfrm>
                    <a:prstGeom prst="rect">
                      <a:avLst/>
                    </a:prstGeom>
                  </pic:spPr>
                </pic:pic>
              </a:graphicData>
            </a:graphic>
            <wp14:sizeRelH relativeFrom="margin">
              <wp14:pctWidth>0</wp14:pctWidth>
            </wp14:sizeRelH>
            <wp14:sizeRelV relativeFrom="margin">
              <wp14:pctHeight>0</wp14:pctHeight>
            </wp14:sizeRelV>
          </wp:anchor>
        </w:drawing>
      </w:r>
    </w:p>
    <w:p w14:paraId="6AB9AB64" w14:textId="7E1A24E6" w:rsidR="005F40F2" w:rsidRDefault="005F40F2">
      <w:pPr>
        <w:rPr>
          <w:rFonts w:ascii="Arial" w:hAnsi="Arial" w:cs="Arial"/>
        </w:rPr>
      </w:pPr>
    </w:p>
    <w:p w14:paraId="0A78BE9B" w14:textId="6F739BFD" w:rsidR="005F40F2" w:rsidRDefault="005F40F2">
      <w:pPr>
        <w:rPr>
          <w:rFonts w:ascii="Arial" w:hAnsi="Arial" w:cs="Arial"/>
        </w:rPr>
      </w:pPr>
    </w:p>
    <w:p w14:paraId="48BA6D5C" w14:textId="762A92B6" w:rsidR="00FB1D77" w:rsidRDefault="00FB1D77">
      <w:pPr>
        <w:rPr>
          <w:rFonts w:ascii="Arial" w:hAnsi="Arial" w:cs="Arial"/>
        </w:rPr>
      </w:pPr>
    </w:p>
    <w:p w14:paraId="79D081D4" w14:textId="552E7D87" w:rsidR="00FB1D77" w:rsidRDefault="00CB4D17">
      <w:pPr>
        <w:rPr>
          <w:rFonts w:ascii="Arial" w:hAnsi="Arial" w:cs="Arial"/>
        </w:rPr>
      </w:pPr>
      <w:r>
        <w:rPr>
          <w:noProof/>
        </w:rPr>
        <w:drawing>
          <wp:anchor distT="0" distB="0" distL="114300" distR="114300" simplePos="0" relativeHeight="251662336" behindDoc="0" locked="0" layoutInCell="1" allowOverlap="1" wp14:anchorId="16C07268" wp14:editId="680A79F1">
            <wp:simplePos x="0" y="0"/>
            <wp:positionH relativeFrom="column">
              <wp:posOffset>511810</wp:posOffset>
            </wp:positionH>
            <wp:positionV relativeFrom="paragraph">
              <wp:posOffset>275533</wp:posOffset>
            </wp:positionV>
            <wp:extent cx="1752042" cy="1810948"/>
            <wp:effectExtent l="0" t="0" r="63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042" cy="1810948"/>
                    </a:xfrm>
                    <a:prstGeom prst="rect">
                      <a:avLst/>
                    </a:prstGeom>
                  </pic:spPr>
                </pic:pic>
              </a:graphicData>
            </a:graphic>
          </wp:anchor>
        </w:drawing>
      </w:r>
    </w:p>
    <w:p w14:paraId="42A13741" w14:textId="4C14455C" w:rsidR="005F40F2" w:rsidRPr="005F40F2" w:rsidRDefault="005F40F2">
      <w:pPr>
        <w:rPr>
          <w:rFonts w:ascii="Arial" w:hAnsi="Arial" w:cs="Arial"/>
        </w:rPr>
      </w:pPr>
    </w:p>
    <w:p w14:paraId="3F2382A0" w14:textId="0A8CC356" w:rsidR="005F40F2" w:rsidRPr="005F40F2" w:rsidRDefault="005F40F2">
      <w:pPr>
        <w:rPr>
          <w:rFonts w:ascii="Arial" w:hAnsi="Arial" w:cs="Arial"/>
        </w:rPr>
      </w:pPr>
    </w:p>
    <w:p w14:paraId="34278C47" w14:textId="2837AFB9" w:rsidR="005F40F2" w:rsidRPr="005F40F2" w:rsidRDefault="005F40F2">
      <w:pPr>
        <w:rPr>
          <w:rFonts w:ascii="Arial" w:hAnsi="Arial" w:cs="Arial"/>
        </w:rPr>
      </w:pPr>
    </w:p>
    <w:p w14:paraId="3488955C" w14:textId="78995C5D" w:rsidR="005F40F2" w:rsidRPr="005F40F2" w:rsidRDefault="005F40F2">
      <w:pPr>
        <w:rPr>
          <w:rFonts w:ascii="Arial" w:hAnsi="Arial" w:cs="Arial"/>
        </w:rPr>
      </w:pPr>
    </w:p>
    <w:p w14:paraId="2E7945F6" w14:textId="7D7DB0AD" w:rsidR="005F40F2" w:rsidRPr="005F40F2" w:rsidRDefault="005F40F2">
      <w:pPr>
        <w:rPr>
          <w:rFonts w:ascii="Arial" w:hAnsi="Arial" w:cs="Arial"/>
        </w:rPr>
      </w:pPr>
    </w:p>
    <w:p w14:paraId="590750C3" w14:textId="77777777" w:rsidR="00CB4D17" w:rsidRDefault="00CB4D17" w:rsidP="005F40F2">
      <w:pPr>
        <w:jc w:val="center"/>
        <w:rPr>
          <w:rFonts w:ascii="Arial" w:hAnsi="Arial" w:cs="Arial"/>
          <w:b/>
          <w:bCs/>
        </w:rPr>
      </w:pPr>
    </w:p>
    <w:p w14:paraId="358A37A4" w14:textId="77777777" w:rsidR="00CB4D17" w:rsidRDefault="00CB4D17" w:rsidP="005F40F2">
      <w:pPr>
        <w:jc w:val="center"/>
        <w:rPr>
          <w:rFonts w:ascii="Arial" w:hAnsi="Arial" w:cs="Arial"/>
          <w:b/>
          <w:bCs/>
        </w:rPr>
      </w:pPr>
    </w:p>
    <w:p w14:paraId="22DB645B" w14:textId="77777777" w:rsidR="00CB4D17" w:rsidRDefault="00CB4D17" w:rsidP="005F40F2">
      <w:pPr>
        <w:jc w:val="center"/>
        <w:rPr>
          <w:rFonts w:ascii="Arial" w:hAnsi="Arial" w:cs="Arial"/>
          <w:b/>
          <w:bCs/>
        </w:rPr>
      </w:pPr>
    </w:p>
    <w:p w14:paraId="52607ADA" w14:textId="77777777" w:rsidR="00CB4D17" w:rsidRDefault="00CB4D17" w:rsidP="005F40F2">
      <w:pPr>
        <w:jc w:val="center"/>
        <w:rPr>
          <w:rFonts w:ascii="Arial" w:hAnsi="Arial" w:cs="Arial"/>
          <w:b/>
          <w:bCs/>
        </w:rPr>
      </w:pPr>
    </w:p>
    <w:p w14:paraId="59EFD388" w14:textId="6EF8AD86" w:rsidR="005F40F2" w:rsidRPr="005F40F2" w:rsidRDefault="00CB4D17" w:rsidP="005F40F2">
      <w:pPr>
        <w:jc w:val="center"/>
        <w:rPr>
          <w:rFonts w:ascii="Arial" w:hAnsi="Arial" w:cs="Arial"/>
          <w:b/>
          <w:bCs/>
        </w:rPr>
      </w:pPr>
      <w:r>
        <w:rPr>
          <w:rFonts w:ascii="Arial" w:hAnsi="Arial" w:cs="Arial"/>
          <w:b/>
          <w:bCs/>
        </w:rPr>
        <w:t>METCHEM GmbH</w:t>
      </w:r>
    </w:p>
    <w:p w14:paraId="2334BAD1" w14:textId="35326002" w:rsidR="005F40F2" w:rsidRPr="005F40F2" w:rsidRDefault="00CB4D17" w:rsidP="005F40F2">
      <w:pPr>
        <w:jc w:val="center"/>
        <w:rPr>
          <w:rFonts w:ascii="Arial" w:hAnsi="Arial" w:cs="Arial"/>
          <w:b/>
          <w:bCs/>
        </w:rPr>
      </w:pPr>
      <w:r>
        <w:rPr>
          <w:rFonts w:ascii="Arial" w:hAnsi="Arial" w:cs="Arial"/>
          <w:b/>
          <w:bCs/>
        </w:rPr>
        <w:t>Europark-Allee 3</w:t>
      </w:r>
    </w:p>
    <w:p w14:paraId="47B5E9CF" w14:textId="719A6421" w:rsidR="005F40F2" w:rsidRPr="005F40F2" w:rsidRDefault="00CB4D17" w:rsidP="005F40F2">
      <w:pPr>
        <w:jc w:val="center"/>
        <w:rPr>
          <w:rFonts w:ascii="Arial" w:hAnsi="Arial" w:cs="Arial"/>
          <w:b/>
          <w:bCs/>
        </w:rPr>
      </w:pPr>
      <w:r>
        <w:rPr>
          <w:rFonts w:ascii="Arial" w:hAnsi="Arial" w:cs="Arial"/>
          <w:b/>
          <w:bCs/>
        </w:rPr>
        <w:t>49824 Laar</w:t>
      </w:r>
    </w:p>
    <w:p w14:paraId="2C534D33" w14:textId="12C5561A" w:rsidR="005F40F2" w:rsidRPr="005F40F2" w:rsidRDefault="005F40F2" w:rsidP="005F40F2">
      <w:pPr>
        <w:jc w:val="center"/>
        <w:rPr>
          <w:rFonts w:ascii="Arial" w:hAnsi="Arial" w:cs="Arial"/>
          <w:b/>
          <w:bCs/>
        </w:rPr>
      </w:pPr>
    </w:p>
    <w:p w14:paraId="3784DC3E" w14:textId="24F9D469" w:rsidR="005F40F2" w:rsidRDefault="005F40F2" w:rsidP="005F40F2">
      <w:pPr>
        <w:jc w:val="center"/>
        <w:rPr>
          <w:rFonts w:ascii="Arial" w:hAnsi="Arial" w:cs="Arial"/>
          <w:b/>
          <w:bCs/>
        </w:rPr>
      </w:pPr>
      <w:r w:rsidRPr="005F40F2">
        <w:rPr>
          <w:rFonts w:ascii="Arial" w:hAnsi="Arial" w:cs="Arial"/>
          <w:b/>
          <w:bCs/>
        </w:rPr>
        <w:t>Stand 202</w:t>
      </w:r>
      <w:r w:rsidR="003D0499">
        <w:rPr>
          <w:rFonts w:ascii="Arial" w:hAnsi="Arial" w:cs="Arial"/>
          <w:b/>
          <w:bCs/>
        </w:rPr>
        <w:t>5</w:t>
      </w:r>
    </w:p>
    <w:p w14:paraId="4C5AA83E" w14:textId="6645AA9B" w:rsidR="00F56A83" w:rsidRPr="00CA31B8" w:rsidRDefault="00070D11" w:rsidP="00CA31B8">
      <w:pPr>
        <w:rPr>
          <w:rFonts w:ascii="Arial" w:hAnsi="Arial" w:cs="Arial"/>
          <w:b/>
          <w:bCs/>
        </w:rPr>
      </w:pPr>
      <w:r>
        <w:rPr>
          <w:rFonts w:ascii="Arial" w:hAnsi="Arial" w:cs="Arial"/>
          <w:b/>
          <w:bCs/>
        </w:rPr>
        <w:br w:type="column"/>
      </w:r>
      <w:r w:rsidR="00FB1D77">
        <w:rPr>
          <w:rFonts w:ascii="Arial" w:hAnsi="Arial" w:cs="Arial"/>
          <w:b/>
          <w:bCs/>
        </w:rPr>
        <w:t>Das Unternehmen</w:t>
      </w:r>
    </w:p>
    <w:p w14:paraId="3DBFE7A0" w14:textId="3CC3B472" w:rsidR="00CA31B8" w:rsidRPr="00CA31B8" w:rsidRDefault="00CA31B8" w:rsidP="00CA31B8">
      <w:pPr>
        <w:jc w:val="both"/>
        <w:rPr>
          <w:rFonts w:ascii="Arial" w:hAnsi="Arial" w:cs="Arial"/>
          <w:sz w:val="20"/>
          <w:szCs w:val="20"/>
        </w:rPr>
      </w:pPr>
      <w:r w:rsidRPr="00CA31B8">
        <w:rPr>
          <w:rFonts w:ascii="Arial" w:hAnsi="Arial" w:cs="Arial"/>
          <w:sz w:val="20"/>
          <w:szCs w:val="20"/>
        </w:rPr>
        <w:t xml:space="preserve">Das Unternehmen METCHEM mit dem Hauptsitz im niederländischen </w:t>
      </w:r>
      <w:proofErr w:type="spellStart"/>
      <w:r w:rsidRPr="00CA31B8">
        <w:rPr>
          <w:rFonts w:ascii="Arial" w:hAnsi="Arial" w:cs="Arial"/>
          <w:sz w:val="20"/>
          <w:szCs w:val="20"/>
        </w:rPr>
        <w:t>Goor</w:t>
      </w:r>
      <w:proofErr w:type="spellEnd"/>
      <w:r w:rsidRPr="00CA31B8">
        <w:rPr>
          <w:rFonts w:ascii="Arial" w:hAnsi="Arial" w:cs="Arial"/>
          <w:sz w:val="20"/>
          <w:szCs w:val="20"/>
        </w:rPr>
        <w:t xml:space="preserve"> ist spezialisiert auf das Recyceln von festen und flüssigen Abfallstoffen. Ziel ist es, industrielle Abfallstoffe in eigenen Anlagen und externen Betrieben zu recyceln und einer Wiederverwertung zuzuführen.</w:t>
      </w:r>
    </w:p>
    <w:p w14:paraId="0625C88F" w14:textId="27C92687" w:rsidR="00CA31B8" w:rsidRPr="00CA31B8" w:rsidRDefault="00CA31B8" w:rsidP="00CA31B8">
      <w:pPr>
        <w:jc w:val="both"/>
        <w:rPr>
          <w:rFonts w:ascii="Arial" w:hAnsi="Arial" w:cs="Arial"/>
          <w:sz w:val="20"/>
          <w:szCs w:val="20"/>
        </w:rPr>
      </w:pPr>
      <w:r w:rsidRPr="00CA31B8">
        <w:rPr>
          <w:rFonts w:ascii="Arial" w:hAnsi="Arial" w:cs="Arial"/>
          <w:sz w:val="20"/>
          <w:szCs w:val="20"/>
        </w:rPr>
        <w:t xml:space="preserve">Im Rahmen dieser Tätigkeit betreibt die MET-CHEM am Standort Laar in der Europark-Allee 3 eine Lageranlage zur Zwischenlagerung von metallischen Abfällen gebrauchter Katalysatoren. </w:t>
      </w:r>
    </w:p>
    <w:p w14:paraId="728BCAD9" w14:textId="76F12C3A" w:rsidR="00CA31B8" w:rsidRPr="00CA31B8" w:rsidRDefault="00CA31B8" w:rsidP="00CA31B8">
      <w:pPr>
        <w:jc w:val="both"/>
        <w:rPr>
          <w:rFonts w:ascii="Arial" w:hAnsi="Arial" w:cs="Arial"/>
          <w:sz w:val="20"/>
          <w:szCs w:val="20"/>
        </w:rPr>
      </w:pPr>
      <w:r w:rsidRPr="00CA31B8">
        <w:rPr>
          <w:rFonts w:ascii="Arial" w:hAnsi="Arial" w:cs="Arial"/>
          <w:sz w:val="20"/>
          <w:szCs w:val="20"/>
        </w:rPr>
        <w:t>Innerhalb des Zwischenlagers werden die metallischen Abfälle in gefahrgutrechtlichen Gebinden gelagert und zu größeren Transporteinheiten zusammengestellt. Eine Umfüllung sowie ein öffnen der Gebinde findet nicht statt.</w:t>
      </w:r>
    </w:p>
    <w:p w14:paraId="6F44261B" w14:textId="77777777" w:rsidR="00CA31B8" w:rsidRDefault="00CA31B8" w:rsidP="00CA31B8">
      <w:pPr>
        <w:jc w:val="both"/>
        <w:rPr>
          <w:rFonts w:ascii="Arial" w:hAnsi="Arial" w:cs="Arial"/>
          <w:sz w:val="20"/>
          <w:szCs w:val="20"/>
        </w:rPr>
      </w:pPr>
      <w:r w:rsidRPr="00CA31B8">
        <w:rPr>
          <w:rFonts w:ascii="Arial" w:hAnsi="Arial" w:cs="Arial"/>
          <w:sz w:val="20"/>
          <w:szCs w:val="20"/>
        </w:rPr>
        <w:t>Bei den gelagerten Abfällen handelt es sich zum Teil um gefährliche Stoffe nach Anhang I der Störfallverordnung.</w:t>
      </w:r>
    </w:p>
    <w:p w14:paraId="7B6EBB40" w14:textId="0CE622B2" w:rsidR="00CA31B8" w:rsidRDefault="00CA31B8" w:rsidP="00CA31B8">
      <w:pPr>
        <w:jc w:val="both"/>
        <w:rPr>
          <w:rFonts w:ascii="Arial" w:hAnsi="Arial" w:cs="Arial"/>
          <w:b/>
          <w:bCs/>
        </w:rPr>
      </w:pPr>
      <w:r>
        <w:rPr>
          <w:rFonts w:ascii="Arial" w:hAnsi="Arial" w:cs="Arial"/>
          <w:b/>
          <w:bCs/>
        </w:rPr>
        <w:t>Verpflichtungen und Zuständigkeiten</w:t>
      </w:r>
    </w:p>
    <w:p w14:paraId="13077660" w14:textId="3AAC023C" w:rsidR="00B76B13" w:rsidRDefault="00B76B13" w:rsidP="00B76B13">
      <w:pPr>
        <w:jc w:val="both"/>
        <w:rPr>
          <w:rFonts w:ascii="Arial" w:hAnsi="Arial" w:cs="Arial"/>
          <w:sz w:val="20"/>
          <w:szCs w:val="20"/>
        </w:rPr>
      </w:pPr>
      <w:r w:rsidRPr="00B76B13">
        <w:rPr>
          <w:rFonts w:ascii="Arial" w:hAnsi="Arial" w:cs="Arial"/>
          <w:sz w:val="20"/>
          <w:szCs w:val="20"/>
        </w:rPr>
        <w:t xml:space="preserve">Die </w:t>
      </w:r>
      <w:r>
        <w:rPr>
          <w:rFonts w:ascii="Arial" w:hAnsi="Arial" w:cs="Arial"/>
          <w:sz w:val="20"/>
          <w:szCs w:val="20"/>
        </w:rPr>
        <w:t>Metchem GmbH</w:t>
      </w:r>
      <w:r w:rsidRPr="00B76B13">
        <w:rPr>
          <w:rFonts w:ascii="Arial" w:hAnsi="Arial" w:cs="Arial"/>
          <w:sz w:val="20"/>
          <w:szCs w:val="20"/>
        </w:rPr>
        <w:t xml:space="preserve"> ist als Betreiber der </w:t>
      </w:r>
      <w:r>
        <w:rPr>
          <w:rFonts w:ascii="Arial" w:hAnsi="Arial" w:cs="Arial"/>
          <w:sz w:val="20"/>
          <w:szCs w:val="20"/>
        </w:rPr>
        <w:t>Lageranlage</w:t>
      </w:r>
      <w:r w:rsidRPr="00B76B13">
        <w:rPr>
          <w:rFonts w:ascii="Arial" w:hAnsi="Arial" w:cs="Arial"/>
          <w:sz w:val="20"/>
          <w:szCs w:val="20"/>
        </w:rPr>
        <w:t xml:space="preserve"> dazu verpflichtet, auf dem Gelände </w:t>
      </w:r>
      <w:r>
        <w:rPr>
          <w:rFonts w:ascii="Arial" w:hAnsi="Arial" w:cs="Arial"/>
          <w:sz w:val="20"/>
          <w:szCs w:val="20"/>
        </w:rPr>
        <w:t xml:space="preserve">des Betriebsbereiches </w:t>
      </w:r>
      <w:r w:rsidRPr="00B76B13">
        <w:rPr>
          <w:rFonts w:ascii="Arial" w:hAnsi="Arial" w:cs="Arial"/>
          <w:sz w:val="20"/>
          <w:szCs w:val="20"/>
        </w:rPr>
        <w:t>geeignete Maßnahmen zur Bekämpfung von</w:t>
      </w:r>
      <w:r>
        <w:rPr>
          <w:rFonts w:ascii="Arial" w:hAnsi="Arial" w:cs="Arial"/>
          <w:sz w:val="20"/>
          <w:szCs w:val="20"/>
        </w:rPr>
        <w:t xml:space="preserve"> </w:t>
      </w:r>
      <w:r w:rsidRPr="00B76B13">
        <w:rPr>
          <w:rFonts w:ascii="Arial" w:hAnsi="Arial" w:cs="Arial"/>
          <w:sz w:val="20"/>
          <w:szCs w:val="20"/>
        </w:rPr>
        <w:t xml:space="preserve">Störfällen und zur größtmöglichen Begrenzung der Auswirkungen von Störfällen zu treffen. </w:t>
      </w:r>
    </w:p>
    <w:p w14:paraId="73CDBE8F" w14:textId="6C3A444E" w:rsidR="00CA31B8" w:rsidRDefault="00B76B13" w:rsidP="00B76B13">
      <w:pPr>
        <w:jc w:val="both"/>
        <w:rPr>
          <w:rFonts w:ascii="Arial" w:hAnsi="Arial" w:cs="Arial"/>
          <w:sz w:val="20"/>
          <w:szCs w:val="20"/>
        </w:rPr>
      </w:pPr>
      <w:r w:rsidRPr="00B76B13">
        <w:rPr>
          <w:rFonts w:ascii="Arial" w:hAnsi="Arial" w:cs="Arial"/>
          <w:sz w:val="20"/>
          <w:szCs w:val="20"/>
        </w:rPr>
        <w:t>Dies erfolgt in enger Zusammenarbeit mit den externen Notfall- und Rettungsdiensten</w:t>
      </w:r>
      <w:r>
        <w:rPr>
          <w:rFonts w:ascii="Arial" w:hAnsi="Arial" w:cs="Arial"/>
          <w:sz w:val="20"/>
          <w:szCs w:val="20"/>
        </w:rPr>
        <w:t>.</w:t>
      </w:r>
    </w:p>
    <w:p w14:paraId="125B54A8" w14:textId="77777777" w:rsidR="0054761A" w:rsidRPr="00B76B13" w:rsidRDefault="0054761A" w:rsidP="00B76B13">
      <w:pPr>
        <w:jc w:val="both"/>
        <w:rPr>
          <w:rFonts w:ascii="Arial" w:hAnsi="Arial" w:cs="Arial"/>
          <w:sz w:val="20"/>
          <w:szCs w:val="20"/>
        </w:rPr>
      </w:pPr>
    </w:p>
    <w:p w14:paraId="7BDB93F8" w14:textId="77777777" w:rsidR="0054761A" w:rsidRDefault="00070D11" w:rsidP="00CA31B8">
      <w:pPr>
        <w:jc w:val="both"/>
        <w:rPr>
          <w:rFonts w:ascii="Arial" w:hAnsi="Arial" w:cs="Arial"/>
          <w:b/>
          <w:bCs/>
        </w:rPr>
      </w:pPr>
      <w:r>
        <w:rPr>
          <w:rFonts w:ascii="Arial" w:hAnsi="Arial" w:cs="Arial"/>
          <w:b/>
          <w:bCs/>
        </w:rPr>
        <w:br w:type="column"/>
      </w:r>
    </w:p>
    <w:p w14:paraId="73CBE130" w14:textId="2A7F67BD" w:rsidR="0054761A" w:rsidRPr="00985386" w:rsidRDefault="0054761A" w:rsidP="00CA31B8">
      <w:pPr>
        <w:jc w:val="both"/>
        <w:rPr>
          <w:rFonts w:ascii="Arial" w:hAnsi="Arial" w:cs="Arial"/>
          <w:sz w:val="20"/>
          <w:szCs w:val="20"/>
        </w:rPr>
      </w:pPr>
      <w:r w:rsidRPr="00985386">
        <w:rPr>
          <w:rFonts w:ascii="Arial" w:hAnsi="Arial" w:cs="Arial"/>
          <w:sz w:val="20"/>
          <w:szCs w:val="20"/>
        </w:rPr>
        <w:t xml:space="preserve">Der zuständigen Behörde liegen </w:t>
      </w:r>
      <w:r w:rsidR="00985386" w:rsidRPr="00985386">
        <w:rPr>
          <w:rFonts w:ascii="Arial" w:hAnsi="Arial" w:cs="Arial"/>
          <w:sz w:val="20"/>
          <w:szCs w:val="20"/>
        </w:rPr>
        <w:t>die</w:t>
      </w:r>
      <w:r w:rsidRPr="00985386">
        <w:rPr>
          <w:rFonts w:ascii="Arial" w:hAnsi="Arial" w:cs="Arial"/>
          <w:sz w:val="20"/>
          <w:szCs w:val="20"/>
        </w:rPr>
        <w:t xml:space="preserve"> Anzeige nach § 7 sowie der Sicherheitsbericht nach § 9 Störfall-Verordnung vor. Die letzte vor Ort Besichtigung fand am </w:t>
      </w:r>
      <w:r w:rsidR="003D0499">
        <w:rPr>
          <w:rFonts w:ascii="Arial" w:hAnsi="Arial" w:cs="Arial"/>
          <w:sz w:val="20"/>
          <w:szCs w:val="20"/>
        </w:rPr>
        <w:t>27.05.2025</w:t>
      </w:r>
      <w:r w:rsidRPr="00985386">
        <w:rPr>
          <w:rFonts w:ascii="Arial" w:hAnsi="Arial" w:cs="Arial"/>
          <w:sz w:val="20"/>
          <w:szCs w:val="20"/>
        </w:rPr>
        <w:t xml:space="preserve"> statt. </w:t>
      </w:r>
    </w:p>
    <w:p w14:paraId="22F2851B" w14:textId="77777777" w:rsidR="0054761A" w:rsidRDefault="0054761A" w:rsidP="00CA31B8">
      <w:pPr>
        <w:jc w:val="both"/>
        <w:rPr>
          <w:rFonts w:ascii="Arial" w:hAnsi="Arial" w:cs="Arial"/>
          <w:b/>
          <w:bCs/>
        </w:rPr>
      </w:pPr>
    </w:p>
    <w:p w14:paraId="0E041495" w14:textId="3B36088B" w:rsidR="001543AD" w:rsidRPr="0083177E" w:rsidRDefault="0083177E" w:rsidP="00CA31B8">
      <w:pPr>
        <w:jc w:val="both"/>
        <w:rPr>
          <w:rFonts w:ascii="Arial" w:hAnsi="Arial" w:cs="Arial"/>
          <w:b/>
          <w:bCs/>
        </w:rPr>
      </w:pPr>
      <w:r>
        <w:rPr>
          <w:rFonts w:ascii="Arial" w:hAnsi="Arial" w:cs="Arial"/>
          <w:b/>
          <w:bCs/>
        </w:rPr>
        <w:t>Informationsquellen</w:t>
      </w:r>
    </w:p>
    <w:tbl>
      <w:tblPr>
        <w:tblStyle w:val="Tabellenraster"/>
        <w:tblW w:w="0" w:type="auto"/>
        <w:tblLook w:val="04A0" w:firstRow="1" w:lastRow="0" w:firstColumn="1" w:lastColumn="0" w:noHBand="0" w:noVBand="1"/>
      </w:tblPr>
      <w:tblGrid>
        <w:gridCol w:w="4280"/>
      </w:tblGrid>
      <w:tr w:rsidR="001543AD" w14:paraId="11ECAB8E" w14:textId="77777777" w:rsidTr="001543AD">
        <w:tc>
          <w:tcPr>
            <w:tcW w:w="4280" w:type="dxa"/>
          </w:tcPr>
          <w:p w14:paraId="6D918655" w14:textId="77777777" w:rsidR="001543AD" w:rsidRDefault="001543AD" w:rsidP="001543AD">
            <w:pPr>
              <w:ind w:left="15"/>
              <w:rPr>
                <w:rFonts w:ascii="Arial" w:hAnsi="Arial" w:cs="Arial"/>
                <w:sz w:val="20"/>
                <w:szCs w:val="20"/>
              </w:rPr>
            </w:pPr>
            <w:r>
              <w:rPr>
                <w:rFonts w:ascii="Arial" w:hAnsi="Arial" w:cs="Arial"/>
                <w:sz w:val="20"/>
                <w:szCs w:val="20"/>
              </w:rPr>
              <w:t>Geschäftsführung</w:t>
            </w:r>
          </w:p>
          <w:p w14:paraId="02DB6564" w14:textId="11C3650C" w:rsidR="001543AD" w:rsidRDefault="001543AD" w:rsidP="001543AD">
            <w:pPr>
              <w:ind w:left="15"/>
              <w:rPr>
                <w:rFonts w:ascii="Arial" w:hAnsi="Arial" w:cs="Arial"/>
                <w:sz w:val="20"/>
                <w:szCs w:val="20"/>
              </w:rPr>
            </w:pPr>
            <w:r>
              <w:rPr>
                <w:rFonts w:ascii="Arial" w:hAnsi="Arial" w:cs="Arial"/>
                <w:sz w:val="20"/>
                <w:szCs w:val="20"/>
              </w:rPr>
              <w:t xml:space="preserve">Herr </w:t>
            </w:r>
            <w:proofErr w:type="spellStart"/>
            <w:r w:rsidR="0015392A">
              <w:rPr>
                <w:rFonts w:ascii="Arial" w:hAnsi="Arial" w:cs="Arial"/>
                <w:sz w:val="20"/>
                <w:szCs w:val="20"/>
              </w:rPr>
              <w:t>Roeland</w:t>
            </w:r>
            <w:proofErr w:type="spellEnd"/>
            <w:r w:rsidR="0015392A">
              <w:rPr>
                <w:rFonts w:ascii="Arial" w:hAnsi="Arial" w:cs="Arial"/>
                <w:sz w:val="20"/>
                <w:szCs w:val="20"/>
              </w:rPr>
              <w:t xml:space="preserve"> Jochems</w:t>
            </w:r>
          </w:p>
          <w:p w14:paraId="345A0B9D" w14:textId="77777777" w:rsidR="001543AD" w:rsidRDefault="001543AD" w:rsidP="001543AD">
            <w:pPr>
              <w:ind w:left="15"/>
              <w:rPr>
                <w:rFonts w:ascii="Arial" w:hAnsi="Arial" w:cs="Arial"/>
                <w:sz w:val="20"/>
                <w:szCs w:val="20"/>
              </w:rPr>
            </w:pPr>
          </w:p>
          <w:p w14:paraId="7E115E97" w14:textId="3F530CFD" w:rsidR="004C1CA9" w:rsidRDefault="001543AD" w:rsidP="004C1CA9">
            <w:pPr>
              <w:rPr>
                <w:rFonts w:ascii="Arial" w:hAnsi="Arial" w:cs="Arial"/>
                <w:sz w:val="20"/>
                <w:szCs w:val="20"/>
              </w:rPr>
            </w:pPr>
            <w:r>
              <w:rPr>
                <w:rFonts w:ascii="Arial" w:hAnsi="Arial" w:cs="Arial"/>
                <w:sz w:val="20"/>
                <w:szCs w:val="20"/>
              </w:rPr>
              <w:t xml:space="preserve">Tel: </w:t>
            </w:r>
            <w:r w:rsidR="004C1CA9">
              <w:rPr>
                <w:rFonts w:ascii="Arial" w:hAnsi="Arial" w:cs="Arial"/>
                <w:sz w:val="20"/>
                <w:szCs w:val="20"/>
              </w:rPr>
              <w:tab/>
            </w:r>
            <w:r>
              <w:rPr>
                <w:rFonts w:ascii="Arial" w:hAnsi="Arial" w:cs="Arial"/>
                <w:sz w:val="20"/>
                <w:szCs w:val="20"/>
              </w:rPr>
              <w:t>+</w:t>
            </w:r>
            <w:r w:rsidR="004C1CA9">
              <w:rPr>
                <w:rFonts w:ascii="Arial" w:hAnsi="Arial" w:cs="Arial"/>
                <w:sz w:val="20"/>
                <w:szCs w:val="20"/>
              </w:rPr>
              <w:t>31 547</w:t>
            </w:r>
            <w:r w:rsidR="00CA31B8">
              <w:rPr>
                <w:rFonts w:ascii="Arial" w:hAnsi="Arial" w:cs="Arial"/>
                <w:sz w:val="20"/>
                <w:szCs w:val="20"/>
              </w:rPr>
              <w:t xml:space="preserve"> </w:t>
            </w:r>
            <w:r w:rsidR="004C1CA9">
              <w:rPr>
                <w:rFonts w:ascii="Arial" w:hAnsi="Arial" w:cs="Arial"/>
                <w:sz w:val="20"/>
                <w:szCs w:val="20"/>
              </w:rPr>
              <w:t>272776</w:t>
            </w:r>
          </w:p>
          <w:p w14:paraId="5373861B" w14:textId="7AC77191" w:rsidR="00D611EE" w:rsidRDefault="004C1CA9" w:rsidP="001543AD">
            <w:pPr>
              <w:rPr>
                <w:rFonts w:ascii="Arial" w:hAnsi="Arial" w:cs="Arial"/>
                <w:sz w:val="20"/>
                <w:szCs w:val="20"/>
              </w:rPr>
            </w:pPr>
            <w:r>
              <w:rPr>
                <w:rFonts w:ascii="Arial" w:hAnsi="Arial" w:cs="Arial"/>
                <w:sz w:val="20"/>
                <w:szCs w:val="20"/>
              </w:rPr>
              <w:t xml:space="preserve">E-Mail: </w:t>
            </w:r>
            <w:r>
              <w:rPr>
                <w:rFonts w:ascii="Arial" w:hAnsi="Arial" w:cs="Arial"/>
                <w:sz w:val="20"/>
                <w:szCs w:val="20"/>
              </w:rPr>
              <w:tab/>
              <w:t>r.jochems@metchem.de</w:t>
            </w:r>
          </w:p>
        </w:tc>
      </w:tr>
    </w:tbl>
    <w:p w14:paraId="1B383B77" w14:textId="1008454B" w:rsidR="001543AD" w:rsidRDefault="001543AD" w:rsidP="00C22EA3">
      <w:pPr>
        <w:rPr>
          <w:rFonts w:ascii="Arial" w:hAnsi="Arial" w:cs="Arial"/>
          <w:sz w:val="20"/>
          <w:szCs w:val="20"/>
        </w:rPr>
      </w:pPr>
    </w:p>
    <w:tbl>
      <w:tblPr>
        <w:tblStyle w:val="Tabellenraster"/>
        <w:tblW w:w="0" w:type="auto"/>
        <w:tblLook w:val="04A0" w:firstRow="1" w:lastRow="0" w:firstColumn="1" w:lastColumn="0" w:noHBand="0" w:noVBand="1"/>
      </w:tblPr>
      <w:tblGrid>
        <w:gridCol w:w="4280"/>
      </w:tblGrid>
      <w:tr w:rsidR="004C1CA9" w14:paraId="261A77C8" w14:textId="77777777" w:rsidTr="004C1CA9">
        <w:tc>
          <w:tcPr>
            <w:tcW w:w="4280" w:type="dxa"/>
          </w:tcPr>
          <w:p w14:paraId="7AFBA6AA" w14:textId="77777777" w:rsidR="004C1CA9" w:rsidRDefault="004C1CA9" w:rsidP="00C22EA3">
            <w:pPr>
              <w:rPr>
                <w:rFonts w:ascii="Arial" w:hAnsi="Arial" w:cs="Arial"/>
                <w:sz w:val="20"/>
                <w:szCs w:val="20"/>
              </w:rPr>
            </w:pPr>
            <w:r>
              <w:rPr>
                <w:rFonts w:ascii="Arial" w:hAnsi="Arial" w:cs="Arial"/>
                <w:sz w:val="20"/>
                <w:szCs w:val="20"/>
              </w:rPr>
              <w:t>Standortleiter</w:t>
            </w:r>
          </w:p>
          <w:p w14:paraId="517ABE6A" w14:textId="77777777" w:rsidR="004C1CA9" w:rsidRDefault="004C1CA9" w:rsidP="00C22EA3">
            <w:pPr>
              <w:rPr>
                <w:rFonts w:ascii="Arial" w:hAnsi="Arial" w:cs="Arial"/>
                <w:sz w:val="20"/>
                <w:szCs w:val="20"/>
              </w:rPr>
            </w:pPr>
            <w:r>
              <w:rPr>
                <w:rFonts w:ascii="Arial" w:hAnsi="Arial" w:cs="Arial"/>
                <w:sz w:val="20"/>
                <w:szCs w:val="20"/>
              </w:rPr>
              <w:t>Herr Reinier van der Veen</w:t>
            </w:r>
          </w:p>
          <w:p w14:paraId="12681E63" w14:textId="77777777" w:rsidR="004C1CA9" w:rsidRDefault="004C1CA9" w:rsidP="00C22EA3">
            <w:pPr>
              <w:rPr>
                <w:rFonts w:ascii="Arial" w:hAnsi="Arial" w:cs="Arial"/>
                <w:sz w:val="20"/>
                <w:szCs w:val="20"/>
              </w:rPr>
            </w:pPr>
          </w:p>
          <w:p w14:paraId="07CB32B7" w14:textId="2D3A0FDA" w:rsidR="004C1CA9" w:rsidRDefault="004C1CA9" w:rsidP="00C22EA3">
            <w:pPr>
              <w:rPr>
                <w:rFonts w:ascii="Arial" w:hAnsi="Arial" w:cs="Arial"/>
                <w:sz w:val="20"/>
                <w:szCs w:val="20"/>
              </w:rPr>
            </w:pPr>
            <w:r>
              <w:rPr>
                <w:rFonts w:ascii="Arial" w:hAnsi="Arial" w:cs="Arial"/>
                <w:sz w:val="20"/>
                <w:szCs w:val="20"/>
              </w:rPr>
              <w:t xml:space="preserve">Tel: </w:t>
            </w:r>
            <w:r>
              <w:rPr>
                <w:rFonts w:ascii="Arial" w:hAnsi="Arial" w:cs="Arial"/>
                <w:sz w:val="20"/>
                <w:szCs w:val="20"/>
              </w:rPr>
              <w:tab/>
            </w:r>
            <w:r w:rsidR="008B3CCF" w:rsidRPr="008B3CCF">
              <w:rPr>
                <w:rFonts w:ascii="Arial" w:hAnsi="Arial" w:cs="Arial"/>
                <w:sz w:val="20"/>
                <w:szCs w:val="20"/>
              </w:rPr>
              <w:t>+31 653 27 57 29</w:t>
            </w:r>
          </w:p>
          <w:p w14:paraId="02DE52C8" w14:textId="5FD0B27F" w:rsidR="004C1CA9" w:rsidRDefault="004C1CA9" w:rsidP="00C22EA3">
            <w:pPr>
              <w:rPr>
                <w:rFonts w:ascii="Arial" w:hAnsi="Arial" w:cs="Arial"/>
                <w:sz w:val="20"/>
                <w:szCs w:val="20"/>
              </w:rPr>
            </w:pPr>
            <w:r>
              <w:rPr>
                <w:rFonts w:ascii="Arial" w:hAnsi="Arial" w:cs="Arial"/>
                <w:sz w:val="20"/>
                <w:szCs w:val="20"/>
              </w:rPr>
              <w:t>E-Mai</w:t>
            </w:r>
            <w:r w:rsidR="00985386">
              <w:rPr>
                <w:rFonts w:ascii="Arial" w:hAnsi="Arial" w:cs="Arial"/>
                <w:sz w:val="20"/>
                <w:szCs w:val="20"/>
              </w:rPr>
              <w:t>l</w:t>
            </w:r>
            <w:r>
              <w:rPr>
                <w:rFonts w:ascii="Arial" w:hAnsi="Arial" w:cs="Arial"/>
                <w:sz w:val="20"/>
                <w:szCs w:val="20"/>
              </w:rPr>
              <w:t xml:space="preserve">: </w:t>
            </w:r>
            <w:r>
              <w:rPr>
                <w:rFonts w:ascii="Arial" w:hAnsi="Arial" w:cs="Arial"/>
                <w:sz w:val="20"/>
                <w:szCs w:val="20"/>
              </w:rPr>
              <w:tab/>
              <w:t>r.vanderveen@metchem.de</w:t>
            </w:r>
          </w:p>
        </w:tc>
      </w:tr>
    </w:tbl>
    <w:p w14:paraId="2857101C" w14:textId="77777777" w:rsidR="0015392A" w:rsidRDefault="0015392A" w:rsidP="00C22EA3">
      <w:pPr>
        <w:rPr>
          <w:rFonts w:ascii="Arial" w:hAnsi="Arial" w:cs="Arial"/>
          <w:sz w:val="20"/>
          <w:szCs w:val="20"/>
        </w:rPr>
      </w:pPr>
    </w:p>
    <w:tbl>
      <w:tblPr>
        <w:tblStyle w:val="Tabellenraster"/>
        <w:tblW w:w="0" w:type="auto"/>
        <w:tblLook w:val="04A0" w:firstRow="1" w:lastRow="0" w:firstColumn="1" w:lastColumn="0" w:noHBand="0" w:noVBand="1"/>
      </w:tblPr>
      <w:tblGrid>
        <w:gridCol w:w="4280"/>
      </w:tblGrid>
      <w:tr w:rsidR="001543AD" w14:paraId="01453EEF" w14:textId="77777777" w:rsidTr="001543AD">
        <w:tc>
          <w:tcPr>
            <w:tcW w:w="4280" w:type="dxa"/>
          </w:tcPr>
          <w:p w14:paraId="5E0B2B22" w14:textId="77777777" w:rsidR="001543AD" w:rsidRDefault="001543AD" w:rsidP="001543AD">
            <w:pPr>
              <w:ind w:left="15"/>
              <w:rPr>
                <w:rFonts w:ascii="Arial" w:hAnsi="Arial" w:cs="Arial"/>
                <w:sz w:val="20"/>
                <w:szCs w:val="20"/>
              </w:rPr>
            </w:pPr>
            <w:r>
              <w:rPr>
                <w:rFonts w:ascii="Arial" w:hAnsi="Arial" w:cs="Arial"/>
                <w:sz w:val="20"/>
                <w:szCs w:val="20"/>
              </w:rPr>
              <w:t>Störfallbeauftragter</w:t>
            </w:r>
          </w:p>
          <w:p w14:paraId="6D82917D" w14:textId="7D7C5DFF" w:rsidR="001543AD" w:rsidRDefault="001543AD" w:rsidP="001543AD">
            <w:pPr>
              <w:ind w:left="15"/>
              <w:rPr>
                <w:rFonts w:ascii="Arial" w:hAnsi="Arial" w:cs="Arial"/>
                <w:sz w:val="20"/>
                <w:szCs w:val="20"/>
              </w:rPr>
            </w:pPr>
            <w:r>
              <w:rPr>
                <w:rFonts w:ascii="Arial" w:hAnsi="Arial" w:cs="Arial"/>
                <w:sz w:val="20"/>
                <w:szCs w:val="20"/>
              </w:rPr>
              <w:t>Herr Benedikt Beckmann</w:t>
            </w:r>
          </w:p>
          <w:p w14:paraId="272F0948" w14:textId="77777777" w:rsidR="001543AD" w:rsidRDefault="001543AD" w:rsidP="001543AD">
            <w:pPr>
              <w:ind w:left="15"/>
              <w:rPr>
                <w:rFonts w:ascii="Arial" w:hAnsi="Arial" w:cs="Arial"/>
                <w:sz w:val="20"/>
                <w:szCs w:val="20"/>
              </w:rPr>
            </w:pPr>
          </w:p>
          <w:p w14:paraId="5107BE3D" w14:textId="77777777" w:rsidR="001543AD" w:rsidRDefault="001543AD" w:rsidP="00070D11">
            <w:pPr>
              <w:ind w:left="15"/>
              <w:rPr>
                <w:rFonts w:ascii="Arial" w:hAnsi="Arial" w:cs="Arial"/>
                <w:sz w:val="20"/>
                <w:szCs w:val="20"/>
              </w:rPr>
            </w:pPr>
            <w:r>
              <w:rPr>
                <w:rFonts w:ascii="Arial" w:hAnsi="Arial" w:cs="Arial"/>
                <w:sz w:val="20"/>
                <w:szCs w:val="20"/>
              </w:rPr>
              <w:t xml:space="preserve">Tel: </w:t>
            </w:r>
            <w:r w:rsidR="004C1CA9">
              <w:rPr>
                <w:rFonts w:ascii="Arial" w:hAnsi="Arial" w:cs="Arial"/>
                <w:sz w:val="20"/>
                <w:szCs w:val="20"/>
              </w:rPr>
              <w:tab/>
            </w:r>
            <w:r>
              <w:rPr>
                <w:rFonts w:ascii="Arial" w:hAnsi="Arial" w:cs="Arial"/>
                <w:sz w:val="20"/>
                <w:szCs w:val="20"/>
              </w:rPr>
              <w:t>+49 2551 7090790</w:t>
            </w:r>
          </w:p>
          <w:p w14:paraId="0289F33E" w14:textId="42711F78" w:rsidR="00985386" w:rsidRDefault="00985386" w:rsidP="00070D11">
            <w:pPr>
              <w:ind w:left="15"/>
              <w:rPr>
                <w:rFonts w:ascii="Arial" w:hAnsi="Arial" w:cs="Arial"/>
                <w:sz w:val="20"/>
                <w:szCs w:val="20"/>
              </w:rPr>
            </w:pPr>
            <w:r>
              <w:rPr>
                <w:rFonts w:ascii="Arial" w:hAnsi="Arial" w:cs="Arial"/>
                <w:sz w:val="20"/>
                <w:szCs w:val="20"/>
              </w:rPr>
              <w:t>E-Mail:</w:t>
            </w:r>
            <w:r>
              <w:rPr>
                <w:rFonts w:ascii="Arial" w:hAnsi="Arial" w:cs="Arial"/>
                <w:sz w:val="20"/>
                <w:szCs w:val="20"/>
              </w:rPr>
              <w:tab/>
              <w:t>beckmann@aru-gmbh.de</w:t>
            </w:r>
          </w:p>
        </w:tc>
      </w:tr>
    </w:tbl>
    <w:p w14:paraId="5921CB23" w14:textId="77777777" w:rsidR="0083177E" w:rsidRDefault="0083177E" w:rsidP="00C22EA3">
      <w:pPr>
        <w:rPr>
          <w:rFonts w:ascii="Arial" w:hAnsi="Arial" w:cs="Arial"/>
          <w:sz w:val="20"/>
          <w:szCs w:val="20"/>
        </w:rPr>
      </w:pPr>
    </w:p>
    <w:p w14:paraId="49A6BD96" w14:textId="68B8593F" w:rsidR="0083177E" w:rsidRDefault="0083177E" w:rsidP="00C22EA3">
      <w:pPr>
        <w:rPr>
          <w:rFonts w:ascii="Arial" w:hAnsi="Arial" w:cs="Arial"/>
          <w:sz w:val="20"/>
          <w:szCs w:val="20"/>
        </w:rPr>
      </w:pPr>
      <w:r>
        <w:rPr>
          <w:rFonts w:ascii="Arial" w:hAnsi="Arial" w:cs="Arial"/>
          <w:sz w:val="20"/>
          <w:szCs w:val="20"/>
        </w:rPr>
        <w:t>Weitere Informationen auf der Homepage</w:t>
      </w:r>
    </w:p>
    <w:p w14:paraId="0344AD71" w14:textId="042D49E9" w:rsidR="0083177E" w:rsidRDefault="003D0499" w:rsidP="0083177E">
      <w:pPr>
        <w:jc w:val="center"/>
        <w:rPr>
          <w:rFonts w:ascii="Arial" w:hAnsi="Arial" w:cs="Arial"/>
          <w:sz w:val="20"/>
          <w:szCs w:val="20"/>
        </w:rPr>
      </w:pPr>
      <w:hyperlink r:id="rId9" w:history="1">
        <w:r w:rsidR="0083177E" w:rsidRPr="001C6418">
          <w:rPr>
            <w:rStyle w:val="Hyperlink"/>
            <w:rFonts w:ascii="Arial" w:hAnsi="Arial" w:cs="Arial"/>
            <w:sz w:val="20"/>
            <w:szCs w:val="20"/>
          </w:rPr>
          <w:t>www.metchem.de</w:t>
        </w:r>
      </w:hyperlink>
    </w:p>
    <w:p w14:paraId="16844462" w14:textId="05E426B7" w:rsidR="0083177E" w:rsidRDefault="0083177E" w:rsidP="00C22EA3">
      <w:pPr>
        <w:rPr>
          <w:rFonts w:ascii="Arial" w:hAnsi="Arial" w:cs="Arial"/>
          <w:sz w:val="20"/>
          <w:szCs w:val="20"/>
        </w:rPr>
      </w:pPr>
      <w:r>
        <w:rPr>
          <w:rFonts w:ascii="Arial" w:hAnsi="Arial" w:cs="Arial"/>
          <w:sz w:val="20"/>
          <w:szCs w:val="20"/>
        </w:rPr>
        <w:t>und beim Gewerbeaufsichtsamt</w:t>
      </w:r>
    </w:p>
    <w:p w14:paraId="4459648B" w14:textId="1CADEB69" w:rsidR="0083177E" w:rsidRDefault="003D0499" w:rsidP="0083177E">
      <w:pPr>
        <w:jc w:val="center"/>
        <w:rPr>
          <w:rFonts w:ascii="Arial" w:hAnsi="Arial" w:cs="Arial"/>
          <w:sz w:val="20"/>
          <w:szCs w:val="20"/>
        </w:rPr>
      </w:pPr>
      <w:hyperlink r:id="rId10" w:history="1">
        <w:r w:rsidR="0083177E" w:rsidRPr="001C6418">
          <w:rPr>
            <w:rStyle w:val="Hyperlink"/>
            <w:rFonts w:ascii="Arial" w:hAnsi="Arial" w:cs="Arial"/>
            <w:sz w:val="20"/>
            <w:szCs w:val="20"/>
          </w:rPr>
          <w:t>www.gewerbeaufsichtsamt.niedersachsen.de</w:t>
        </w:r>
      </w:hyperlink>
    </w:p>
    <w:p w14:paraId="08E75A80" w14:textId="77777777" w:rsidR="0054761A" w:rsidRDefault="0054761A" w:rsidP="00C22EA3">
      <w:pPr>
        <w:rPr>
          <w:rFonts w:ascii="Arial" w:hAnsi="Arial" w:cs="Arial"/>
          <w:b/>
          <w:bCs/>
        </w:rPr>
      </w:pPr>
    </w:p>
    <w:p w14:paraId="0F3E3054" w14:textId="77777777" w:rsidR="00985386" w:rsidRDefault="00985386" w:rsidP="00C22EA3">
      <w:pPr>
        <w:rPr>
          <w:rFonts w:ascii="Arial" w:hAnsi="Arial" w:cs="Arial"/>
          <w:b/>
          <w:bCs/>
        </w:rPr>
      </w:pPr>
    </w:p>
    <w:p w14:paraId="71B0CED9" w14:textId="130A5A7D" w:rsidR="00C22EA3" w:rsidRPr="009112A0" w:rsidRDefault="001543AD" w:rsidP="00C22EA3">
      <w:pPr>
        <w:rPr>
          <w:rFonts w:ascii="Arial" w:hAnsi="Arial" w:cs="Arial"/>
          <w:b/>
          <w:bCs/>
        </w:rPr>
      </w:pPr>
      <w:r w:rsidRPr="009112A0">
        <w:rPr>
          <w:rFonts w:ascii="Arial" w:hAnsi="Arial" w:cs="Arial"/>
          <w:b/>
          <w:bCs/>
        </w:rPr>
        <w:lastRenderedPageBreak/>
        <w:t>Stoffe nach Störfall-Verordnung</w:t>
      </w:r>
    </w:p>
    <w:p w14:paraId="07213509" w14:textId="49444899" w:rsidR="009112A0" w:rsidRDefault="009112A0" w:rsidP="00C22EA3">
      <w:pPr>
        <w:rPr>
          <w:rFonts w:ascii="Arial" w:hAnsi="Arial" w:cs="Arial"/>
          <w:sz w:val="20"/>
          <w:szCs w:val="20"/>
        </w:rPr>
      </w:pPr>
      <w:r w:rsidRPr="009112A0">
        <w:rPr>
          <w:rFonts w:ascii="Arial" w:hAnsi="Arial" w:cs="Arial"/>
          <w:sz w:val="20"/>
          <w:szCs w:val="20"/>
        </w:rPr>
        <w:t>Die Abfälle liegen als Schlämme und feste Stoffe vor und können neben pyrophoren</w:t>
      </w:r>
      <w:r w:rsidR="00985386">
        <w:rPr>
          <w:rFonts w:ascii="Arial" w:hAnsi="Arial" w:cs="Arial"/>
          <w:sz w:val="20"/>
          <w:szCs w:val="20"/>
        </w:rPr>
        <w:t xml:space="preserve"> (selbstentzündliche)</w:t>
      </w:r>
      <w:r w:rsidRPr="009112A0">
        <w:rPr>
          <w:rFonts w:ascii="Arial" w:hAnsi="Arial" w:cs="Arial"/>
          <w:sz w:val="20"/>
          <w:szCs w:val="20"/>
        </w:rPr>
        <w:t xml:space="preserve"> und gewässergefährdende Eigenschaften ätzende, gesundheitsgefährliche und karzinogene Eigenschaften aufweisen.</w:t>
      </w:r>
    </w:p>
    <w:p w14:paraId="397B30A5" w14:textId="7CA8BFDC" w:rsidR="00D23781" w:rsidRDefault="0036753D" w:rsidP="00C22EA3">
      <w:pPr>
        <w:rPr>
          <w:rFonts w:ascii="Arial" w:hAnsi="Arial" w:cs="Arial"/>
          <w:sz w:val="20"/>
          <w:szCs w:val="20"/>
        </w:rPr>
      </w:pPr>
      <w:r w:rsidRPr="008374DE">
        <w:rPr>
          <w:noProof/>
        </w:rPr>
        <w:drawing>
          <wp:inline distT="0" distB="0" distL="0" distR="0" wp14:anchorId="7E3A694D" wp14:editId="21E6A476">
            <wp:extent cx="504000" cy="504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r w:rsidRPr="00DA2BBA">
        <w:rPr>
          <w:noProof/>
        </w:rPr>
        <w:drawing>
          <wp:inline distT="0" distB="0" distL="0" distR="0" wp14:anchorId="295F08E4" wp14:editId="3DE4E866">
            <wp:extent cx="504000" cy="504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Pr="00DA2BBA">
        <w:rPr>
          <w:noProof/>
        </w:rPr>
        <w:drawing>
          <wp:inline distT="0" distB="0" distL="0" distR="0" wp14:anchorId="1277B97E" wp14:editId="1613E514">
            <wp:extent cx="504000" cy="504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Pr="008374DE">
        <w:rPr>
          <w:noProof/>
        </w:rPr>
        <w:drawing>
          <wp:inline distT="0" distB="0" distL="0" distR="0" wp14:anchorId="254C524D" wp14:editId="7BFE081F">
            <wp:extent cx="504000" cy="504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r w:rsidR="00ED6E8E" w:rsidRPr="008374DE">
        <w:rPr>
          <w:noProof/>
        </w:rPr>
        <w:drawing>
          <wp:inline distT="0" distB="0" distL="0" distR="0" wp14:anchorId="70D5671C" wp14:editId="45E197AE">
            <wp:extent cx="504000" cy="50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p>
    <w:p w14:paraId="0D3F0E20" w14:textId="1FDCB139" w:rsidR="00D23781" w:rsidRPr="00D611EE" w:rsidRDefault="00D23781" w:rsidP="00C22EA3">
      <w:pPr>
        <w:rPr>
          <w:rFonts w:ascii="Arial" w:hAnsi="Arial" w:cs="Arial"/>
          <w:sz w:val="20"/>
          <w:szCs w:val="20"/>
          <w:u w:val="single"/>
        </w:rPr>
      </w:pPr>
      <w:r w:rsidRPr="00D611EE">
        <w:rPr>
          <w:rFonts w:ascii="Arial" w:hAnsi="Arial" w:cs="Arial"/>
          <w:sz w:val="20"/>
          <w:szCs w:val="20"/>
          <w:u w:val="single"/>
        </w:rPr>
        <w:t>Kennzeichnung nach EG-Richtlinie (GHS)</w:t>
      </w:r>
    </w:p>
    <w:p w14:paraId="43B534B2" w14:textId="13B719C8" w:rsidR="0036753D" w:rsidRDefault="00D23781" w:rsidP="009112A0">
      <w:pPr>
        <w:spacing w:after="0"/>
        <w:rPr>
          <w:rFonts w:ascii="Arial" w:hAnsi="Arial" w:cs="Arial"/>
          <w:sz w:val="20"/>
          <w:szCs w:val="20"/>
        </w:rPr>
      </w:pPr>
      <w:r>
        <w:rPr>
          <w:rFonts w:ascii="Arial" w:hAnsi="Arial" w:cs="Arial"/>
          <w:sz w:val="20"/>
          <w:szCs w:val="20"/>
        </w:rPr>
        <w:t>GHS</w:t>
      </w:r>
      <w:r w:rsidR="00ED6E8E">
        <w:rPr>
          <w:rFonts w:ascii="Arial" w:hAnsi="Arial" w:cs="Arial"/>
          <w:sz w:val="20"/>
          <w:szCs w:val="20"/>
        </w:rPr>
        <w:t xml:space="preserve"> 02: </w:t>
      </w:r>
      <w:r w:rsidR="0039702E">
        <w:rPr>
          <w:rFonts w:ascii="Arial" w:hAnsi="Arial" w:cs="Arial"/>
          <w:sz w:val="20"/>
          <w:szCs w:val="20"/>
        </w:rPr>
        <w:t>leicht- bis hochentzündlich</w:t>
      </w:r>
    </w:p>
    <w:p w14:paraId="53FC1815" w14:textId="386FA531" w:rsidR="00ED6E8E" w:rsidRDefault="00ED6E8E" w:rsidP="009112A0">
      <w:pPr>
        <w:spacing w:after="0"/>
        <w:rPr>
          <w:rFonts w:ascii="Arial" w:hAnsi="Arial" w:cs="Arial"/>
          <w:sz w:val="20"/>
          <w:szCs w:val="20"/>
        </w:rPr>
      </w:pPr>
      <w:r>
        <w:rPr>
          <w:rFonts w:ascii="Arial" w:hAnsi="Arial" w:cs="Arial"/>
          <w:sz w:val="20"/>
          <w:szCs w:val="20"/>
        </w:rPr>
        <w:t>GHS 05:</w:t>
      </w:r>
      <w:r w:rsidR="0039702E" w:rsidRPr="0039702E">
        <w:rPr>
          <w:rFonts w:ascii="Arial" w:hAnsi="Arial" w:cs="Arial"/>
          <w:sz w:val="20"/>
          <w:szCs w:val="20"/>
        </w:rPr>
        <w:t xml:space="preserve"> </w:t>
      </w:r>
      <w:r w:rsidR="0039702E">
        <w:rPr>
          <w:rFonts w:ascii="Arial" w:hAnsi="Arial" w:cs="Arial"/>
          <w:sz w:val="20"/>
          <w:szCs w:val="20"/>
        </w:rPr>
        <w:t>Ätzwirkung (korrosiv, Auge, Haut)</w:t>
      </w:r>
    </w:p>
    <w:p w14:paraId="6214DB26" w14:textId="6DBDFDB3" w:rsidR="00ED6E8E" w:rsidRDefault="00ED6E8E" w:rsidP="009112A0">
      <w:pPr>
        <w:spacing w:after="0"/>
        <w:rPr>
          <w:rFonts w:ascii="Arial" w:hAnsi="Arial" w:cs="Arial"/>
          <w:sz w:val="20"/>
          <w:szCs w:val="20"/>
        </w:rPr>
      </w:pPr>
      <w:r>
        <w:rPr>
          <w:rFonts w:ascii="Arial" w:hAnsi="Arial" w:cs="Arial"/>
          <w:sz w:val="20"/>
          <w:szCs w:val="20"/>
        </w:rPr>
        <w:t>GHS 07:</w:t>
      </w:r>
      <w:r w:rsidR="0039702E">
        <w:rPr>
          <w:rFonts w:ascii="Arial" w:hAnsi="Arial" w:cs="Arial"/>
          <w:sz w:val="20"/>
          <w:szCs w:val="20"/>
        </w:rPr>
        <w:t xml:space="preserve"> </w:t>
      </w:r>
      <w:r w:rsidR="007F4D21">
        <w:rPr>
          <w:rFonts w:ascii="Arial" w:hAnsi="Arial" w:cs="Arial"/>
          <w:sz w:val="20"/>
          <w:szCs w:val="20"/>
        </w:rPr>
        <w:t>Reizwirkung</w:t>
      </w:r>
    </w:p>
    <w:p w14:paraId="1CD92F9A" w14:textId="3A6C2959" w:rsidR="00ED6E8E" w:rsidRPr="009112A0" w:rsidRDefault="00ED6E8E" w:rsidP="009112A0">
      <w:pPr>
        <w:spacing w:after="0"/>
        <w:rPr>
          <w:rFonts w:ascii="Arial" w:hAnsi="Arial" w:cs="Arial"/>
          <w:sz w:val="20"/>
          <w:szCs w:val="20"/>
        </w:rPr>
      </w:pPr>
      <w:r>
        <w:rPr>
          <w:rFonts w:ascii="Arial" w:hAnsi="Arial" w:cs="Arial"/>
          <w:sz w:val="20"/>
          <w:szCs w:val="20"/>
        </w:rPr>
        <w:t>GHS 08:</w:t>
      </w:r>
      <w:r w:rsidR="0039702E">
        <w:rPr>
          <w:rFonts w:ascii="Arial" w:hAnsi="Arial" w:cs="Arial"/>
          <w:sz w:val="20"/>
          <w:szCs w:val="20"/>
        </w:rPr>
        <w:t xml:space="preserve"> Gesundheitsgefahr (karzinogen, mutagen, reproduktionstoxisch, organschädigend)</w:t>
      </w:r>
    </w:p>
    <w:p w14:paraId="30D4B2B7" w14:textId="2FF328B4" w:rsidR="00ED6E8E" w:rsidRDefault="00ED6E8E" w:rsidP="00ED6E8E">
      <w:pPr>
        <w:spacing w:after="0"/>
        <w:rPr>
          <w:rFonts w:ascii="Arial" w:hAnsi="Arial" w:cs="Arial"/>
          <w:sz w:val="20"/>
          <w:szCs w:val="20"/>
        </w:rPr>
      </w:pPr>
      <w:r>
        <w:rPr>
          <w:rFonts w:ascii="Arial" w:hAnsi="Arial" w:cs="Arial"/>
          <w:sz w:val="20"/>
          <w:szCs w:val="20"/>
        </w:rPr>
        <w:t>GHS 09:</w:t>
      </w:r>
      <w:r w:rsidR="0039702E">
        <w:rPr>
          <w:rFonts w:ascii="Arial" w:hAnsi="Arial" w:cs="Arial"/>
          <w:sz w:val="20"/>
          <w:szCs w:val="20"/>
        </w:rPr>
        <w:t xml:space="preserve"> gewässergefährdend</w:t>
      </w:r>
    </w:p>
    <w:p w14:paraId="56CCCE07" w14:textId="77777777" w:rsidR="009112A0" w:rsidRDefault="009112A0" w:rsidP="00C22EA3">
      <w:pPr>
        <w:rPr>
          <w:rFonts w:ascii="Arial" w:hAnsi="Arial" w:cs="Arial"/>
          <w:b/>
          <w:bCs/>
          <w:highlight w:val="yellow"/>
        </w:rPr>
      </w:pPr>
    </w:p>
    <w:p w14:paraId="4E817919" w14:textId="280D7142" w:rsidR="00D611EE" w:rsidRPr="009112A0" w:rsidRDefault="00D611EE" w:rsidP="00C22EA3">
      <w:pPr>
        <w:rPr>
          <w:rFonts w:ascii="Arial" w:hAnsi="Arial" w:cs="Arial"/>
          <w:b/>
          <w:bCs/>
        </w:rPr>
      </w:pPr>
      <w:r w:rsidRPr="009112A0">
        <w:rPr>
          <w:rFonts w:ascii="Arial" w:hAnsi="Arial" w:cs="Arial"/>
          <w:b/>
          <w:bCs/>
        </w:rPr>
        <w:t>Mögliche Störungen mit Außenwirkung</w:t>
      </w:r>
    </w:p>
    <w:p w14:paraId="13211200" w14:textId="10B79C99" w:rsidR="007F4D21" w:rsidRPr="009112A0" w:rsidRDefault="009112A0" w:rsidP="009112A0">
      <w:pPr>
        <w:jc w:val="both"/>
        <w:rPr>
          <w:rFonts w:ascii="Arial" w:hAnsi="Arial" w:cs="Arial"/>
          <w:sz w:val="20"/>
          <w:szCs w:val="20"/>
        </w:rPr>
      </w:pPr>
      <w:r w:rsidRPr="009112A0">
        <w:rPr>
          <w:rFonts w:ascii="Arial" w:hAnsi="Arial" w:cs="Arial"/>
          <w:sz w:val="20"/>
          <w:szCs w:val="20"/>
        </w:rPr>
        <w:t>Um zu verhindern, dass diese Stoffe in die Umgebung freigesetzt werden, erfolgt die Lagerung in geprüften, gefahrgutrechtlich zugelassenen Gebinden, die in entsprechenden Auffangräumen platziert sind. Ferner erfolgen regelmäßige Kontrollgänge der Lagerbereich um eine mögliche Freisetzung frühzeitig zu erkennen.</w:t>
      </w:r>
    </w:p>
    <w:tbl>
      <w:tblPr>
        <w:tblStyle w:val="Tabellenraster"/>
        <w:tblW w:w="0" w:type="auto"/>
        <w:tblLook w:val="04A0" w:firstRow="1" w:lastRow="0" w:firstColumn="1" w:lastColumn="0" w:noHBand="0" w:noVBand="1"/>
      </w:tblPr>
      <w:tblGrid>
        <w:gridCol w:w="4280"/>
      </w:tblGrid>
      <w:tr w:rsidR="007F4D21" w14:paraId="6407B3F3" w14:textId="77777777" w:rsidTr="007F4D21">
        <w:tc>
          <w:tcPr>
            <w:tcW w:w="4280" w:type="dxa"/>
          </w:tcPr>
          <w:p w14:paraId="11F4FAA0" w14:textId="77777777" w:rsidR="007F4D21" w:rsidRDefault="007F4D21" w:rsidP="007F4D21">
            <w:pPr>
              <w:jc w:val="both"/>
              <w:rPr>
                <w:rFonts w:ascii="Arial" w:hAnsi="Arial" w:cs="Arial"/>
                <w:sz w:val="20"/>
                <w:szCs w:val="20"/>
              </w:rPr>
            </w:pPr>
            <w:r>
              <w:rPr>
                <w:rFonts w:ascii="Arial" w:hAnsi="Arial" w:cs="Arial"/>
                <w:sz w:val="20"/>
                <w:szCs w:val="20"/>
              </w:rPr>
              <w:t>Brand:</w:t>
            </w:r>
          </w:p>
          <w:p w14:paraId="32077B08" w14:textId="595E48E9" w:rsidR="007F4D21" w:rsidRDefault="007F4D21" w:rsidP="007F4D21">
            <w:pPr>
              <w:jc w:val="both"/>
              <w:rPr>
                <w:rFonts w:ascii="Arial" w:hAnsi="Arial" w:cs="Arial"/>
                <w:sz w:val="20"/>
                <w:szCs w:val="20"/>
              </w:rPr>
            </w:pPr>
            <w:r w:rsidRPr="009112A0">
              <w:rPr>
                <w:rFonts w:ascii="Arial" w:hAnsi="Arial" w:cs="Arial"/>
                <w:sz w:val="20"/>
                <w:szCs w:val="20"/>
              </w:rPr>
              <w:t>Für den Fall eines Brandes sind Maßnahmen zur frühzeitigen Branderkennung installiert. Die Lagerhalle wird mit einer Brandmeldeanlage und das gesamte Betriebsgelände mit Kameras überwacht.</w:t>
            </w:r>
            <w:r>
              <w:rPr>
                <w:rFonts w:ascii="Arial" w:hAnsi="Arial" w:cs="Arial"/>
                <w:sz w:val="20"/>
                <w:szCs w:val="20"/>
              </w:rPr>
              <w:t xml:space="preserve"> </w:t>
            </w:r>
            <w:r w:rsidRPr="009112A0">
              <w:rPr>
                <w:rFonts w:ascii="Arial" w:hAnsi="Arial" w:cs="Arial"/>
                <w:sz w:val="20"/>
                <w:szCs w:val="20"/>
              </w:rPr>
              <w:t xml:space="preserve">Sollte dennoch ein Brand entstehen, sind die </w:t>
            </w:r>
            <w:r w:rsidRPr="009112A0">
              <w:rPr>
                <w:rFonts w:ascii="Arial" w:hAnsi="Arial" w:cs="Arial"/>
                <w:sz w:val="20"/>
                <w:szCs w:val="20"/>
              </w:rPr>
              <w:t>Auswirkungen der Wärmestrahlung in einem Umkreis von 50-100 m um den Brand relevant. Die Auswirkung der Wärmestrahlung wird sich jedoch in den meisten Fällen auf den Betriebsbereich begrenzen. Weiterhin sind die entstehenden Brandgase mit denen eines Wohnhausbrandes zu vergleichen. Die Brandgase werden voraussichtlich durch die Thermik in der Umgebung verdünnt, sodass von ihnen keine ernste Gefahr ausgeht.</w:t>
            </w:r>
          </w:p>
        </w:tc>
      </w:tr>
    </w:tbl>
    <w:p w14:paraId="3A42FB4B" w14:textId="1120049D" w:rsidR="009112A0" w:rsidRDefault="009112A0" w:rsidP="009112A0">
      <w:pPr>
        <w:jc w:val="both"/>
        <w:rPr>
          <w:rFonts w:ascii="Arial" w:hAnsi="Arial" w:cs="Arial"/>
          <w:sz w:val="20"/>
          <w:szCs w:val="20"/>
        </w:rPr>
      </w:pPr>
    </w:p>
    <w:tbl>
      <w:tblPr>
        <w:tblStyle w:val="Tabellenraster"/>
        <w:tblW w:w="0" w:type="auto"/>
        <w:tblLook w:val="04A0" w:firstRow="1" w:lastRow="0" w:firstColumn="1" w:lastColumn="0" w:noHBand="0" w:noVBand="1"/>
      </w:tblPr>
      <w:tblGrid>
        <w:gridCol w:w="4280"/>
      </w:tblGrid>
      <w:tr w:rsidR="007F4D21" w14:paraId="05E87984" w14:textId="77777777" w:rsidTr="007F4D21">
        <w:tc>
          <w:tcPr>
            <w:tcW w:w="4280" w:type="dxa"/>
          </w:tcPr>
          <w:p w14:paraId="5DF74B7B" w14:textId="77777777" w:rsidR="007F4D21" w:rsidRDefault="007F4D21" w:rsidP="009112A0">
            <w:pPr>
              <w:jc w:val="both"/>
              <w:rPr>
                <w:rFonts w:ascii="Arial" w:hAnsi="Arial" w:cs="Arial"/>
                <w:sz w:val="20"/>
                <w:szCs w:val="20"/>
              </w:rPr>
            </w:pPr>
            <w:r>
              <w:rPr>
                <w:rFonts w:ascii="Arial" w:hAnsi="Arial" w:cs="Arial"/>
                <w:sz w:val="20"/>
                <w:szCs w:val="20"/>
              </w:rPr>
              <w:t>Leckagen:</w:t>
            </w:r>
          </w:p>
          <w:p w14:paraId="0D86C2B6" w14:textId="68B35120" w:rsidR="007F4D21" w:rsidRDefault="007F4D21" w:rsidP="009112A0">
            <w:pPr>
              <w:jc w:val="both"/>
              <w:rPr>
                <w:rFonts w:ascii="Arial" w:hAnsi="Arial" w:cs="Arial"/>
                <w:sz w:val="20"/>
                <w:szCs w:val="20"/>
              </w:rPr>
            </w:pPr>
            <w:r>
              <w:rPr>
                <w:rFonts w:ascii="Arial" w:hAnsi="Arial" w:cs="Arial"/>
                <w:sz w:val="20"/>
                <w:szCs w:val="20"/>
              </w:rPr>
              <w:t>Im Falle der Freisetzung gewässergefährdender Stoffe ist eine automatische Barriere in der entsprechenden Lagerhalle</w:t>
            </w:r>
            <w:r w:rsidR="00F565DE">
              <w:rPr>
                <w:rFonts w:ascii="Arial" w:hAnsi="Arial" w:cs="Arial"/>
                <w:sz w:val="20"/>
                <w:szCs w:val="20"/>
              </w:rPr>
              <w:t xml:space="preserve"> installiert um diese Stoffe zurückzuhalten.</w:t>
            </w:r>
          </w:p>
        </w:tc>
      </w:tr>
    </w:tbl>
    <w:p w14:paraId="145DB914" w14:textId="77777777" w:rsidR="007F4D21" w:rsidRPr="009112A0" w:rsidRDefault="007F4D21" w:rsidP="009112A0">
      <w:pPr>
        <w:jc w:val="both"/>
        <w:rPr>
          <w:rFonts w:ascii="Arial" w:hAnsi="Arial" w:cs="Arial"/>
          <w:sz w:val="20"/>
          <w:szCs w:val="20"/>
        </w:rPr>
      </w:pPr>
    </w:p>
    <w:p w14:paraId="0D831E16" w14:textId="7AB0C7B9" w:rsidR="008D5FFC" w:rsidRPr="0083177E" w:rsidRDefault="009112A0" w:rsidP="009112A0">
      <w:pPr>
        <w:jc w:val="both"/>
        <w:rPr>
          <w:rFonts w:ascii="Arial" w:hAnsi="Arial" w:cs="Arial"/>
          <w:b/>
          <w:bCs/>
          <w:highlight w:val="yellow"/>
        </w:rPr>
      </w:pPr>
      <w:r w:rsidRPr="009112A0">
        <w:rPr>
          <w:rFonts w:ascii="Arial" w:hAnsi="Arial" w:cs="Arial"/>
          <w:sz w:val="20"/>
          <w:szCs w:val="20"/>
        </w:rPr>
        <w:t>Aufgrund der Standortbesonderheiten direkt an der deutsch-niederländischen Grenze kann sich ein Störfall auf ein weiteres Hoheitsgebiet aus-weiten.</w:t>
      </w:r>
    </w:p>
    <w:p w14:paraId="4FB40D62" w14:textId="24F95D75" w:rsidR="006F3E6A" w:rsidRPr="00F565DE" w:rsidRDefault="006F3E6A" w:rsidP="006F3E6A">
      <w:pPr>
        <w:jc w:val="both"/>
        <w:rPr>
          <w:rFonts w:ascii="Arial" w:hAnsi="Arial" w:cs="Arial"/>
          <w:b/>
          <w:bCs/>
        </w:rPr>
      </w:pPr>
      <w:r w:rsidRPr="00F565DE">
        <w:rPr>
          <w:rFonts w:ascii="Arial" w:hAnsi="Arial" w:cs="Arial"/>
          <w:b/>
          <w:bCs/>
        </w:rPr>
        <w:t>Und wenn doch was passiert?</w:t>
      </w:r>
    </w:p>
    <w:p w14:paraId="38910DE9" w14:textId="45C0E062" w:rsidR="006F3E6A" w:rsidRPr="00F565DE" w:rsidRDefault="006F3E6A" w:rsidP="006F3E6A">
      <w:pPr>
        <w:jc w:val="both"/>
        <w:rPr>
          <w:rFonts w:ascii="Arial" w:hAnsi="Arial" w:cs="Arial"/>
          <w:sz w:val="20"/>
          <w:szCs w:val="20"/>
        </w:rPr>
      </w:pPr>
      <w:r w:rsidRPr="00F565DE">
        <w:rPr>
          <w:rFonts w:ascii="Arial" w:hAnsi="Arial" w:cs="Arial"/>
          <w:sz w:val="20"/>
          <w:szCs w:val="20"/>
        </w:rPr>
        <w:t>Da sich trotz aller Sicherheitssysteme ein Störfall nicht mit letzter Sicherheit ausschließen lässt, wurden für einen solchen Fall von uns Alarm- und Gefahrenabwehrpläne aufgestellt und mit den zuständigen Behörden abgestimmt.</w:t>
      </w:r>
    </w:p>
    <w:p w14:paraId="136CF73B" w14:textId="7A25D787" w:rsidR="006F3E6A" w:rsidRDefault="008D5FFC" w:rsidP="006F3E6A">
      <w:pPr>
        <w:jc w:val="both"/>
        <w:rPr>
          <w:rFonts w:ascii="Arial" w:hAnsi="Arial" w:cs="Arial"/>
          <w:sz w:val="20"/>
          <w:szCs w:val="20"/>
        </w:rPr>
      </w:pPr>
      <w:r w:rsidRPr="00F565DE">
        <w:rPr>
          <w:rFonts w:ascii="Arial" w:hAnsi="Arial" w:cs="Arial"/>
          <w:sz w:val="20"/>
          <w:szCs w:val="20"/>
        </w:rPr>
        <w:t>Im Falle eines Störfalls werden die Ordnungsbehörden unverzüglich durch uns per Fax sowie telefonisch informiert.</w:t>
      </w:r>
    </w:p>
    <w:p w14:paraId="18CA5653" w14:textId="255E606E" w:rsidR="008D5FFC" w:rsidRDefault="008D5FFC" w:rsidP="006F3E6A">
      <w:pPr>
        <w:jc w:val="both"/>
        <w:rPr>
          <w:rFonts w:ascii="Arial" w:hAnsi="Arial" w:cs="Arial"/>
          <w:sz w:val="20"/>
          <w:szCs w:val="20"/>
        </w:rPr>
      </w:pPr>
    </w:p>
    <w:p w14:paraId="104492AB" w14:textId="77777777" w:rsidR="007F4D21" w:rsidRDefault="007F4D21" w:rsidP="006F3E6A">
      <w:pPr>
        <w:jc w:val="both"/>
        <w:rPr>
          <w:rFonts w:ascii="Arial" w:hAnsi="Arial" w:cs="Arial"/>
          <w:b/>
          <w:bCs/>
        </w:rPr>
      </w:pPr>
    </w:p>
    <w:p w14:paraId="6C206E49" w14:textId="77777777" w:rsidR="00985386" w:rsidRDefault="00985386" w:rsidP="006F3E6A">
      <w:pPr>
        <w:jc w:val="both"/>
        <w:rPr>
          <w:rFonts w:ascii="Arial" w:hAnsi="Arial" w:cs="Arial"/>
          <w:b/>
          <w:bCs/>
        </w:rPr>
      </w:pPr>
    </w:p>
    <w:p w14:paraId="14942994" w14:textId="5BA1E022" w:rsidR="004B5C78" w:rsidRDefault="008D5FFC" w:rsidP="006F3E6A">
      <w:pPr>
        <w:jc w:val="both"/>
        <w:rPr>
          <w:rFonts w:ascii="Arial" w:hAnsi="Arial" w:cs="Arial"/>
          <w:b/>
          <w:bCs/>
        </w:rPr>
      </w:pPr>
      <w:r w:rsidRPr="008D5FFC">
        <w:rPr>
          <w:rFonts w:ascii="Arial" w:hAnsi="Arial" w:cs="Arial"/>
          <w:b/>
          <w:bCs/>
        </w:rPr>
        <w:t>So verhalten Sie sich richtig</w:t>
      </w:r>
    </w:p>
    <w:p w14:paraId="19DAC7D4" w14:textId="526FBE72" w:rsidR="004B5C78" w:rsidRPr="004B5C78" w:rsidRDefault="008D5FFC" w:rsidP="004B5C78">
      <w:pPr>
        <w:pStyle w:val="Listenabsatz"/>
        <w:numPr>
          <w:ilvl w:val="0"/>
          <w:numId w:val="2"/>
        </w:numPr>
        <w:jc w:val="both"/>
        <w:rPr>
          <w:rFonts w:ascii="Arial" w:hAnsi="Arial" w:cs="Arial"/>
          <w:b/>
          <w:bCs/>
          <w:color w:val="FF0000"/>
          <w:sz w:val="20"/>
          <w:szCs w:val="20"/>
        </w:rPr>
      </w:pPr>
      <w:r w:rsidRPr="004B5C78">
        <w:rPr>
          <w:rFonts w:ascii="Arial" w:hAnsi="Arial" w:cs="Arial"/>
          <w:b/>
          <w:bCs/>
          <w:color w:val="FF0000"/>
          <w:sz w:val="20"/>
          <w:szCs w:val="20"/>
        </w:rPr>
        <w:t xml:space="preserve">Erkennen von Gefahren </w:t>
      </w:r>
    </w:p>
    <w:p w14:paraId="703F957F" w14:textId="79DC7418" w:rsidR="008D5FFC" w:rsidRDefault="008D5FFC" w:rsidP="008D5FFC">
      <w:pPr>
        <w:pStyle w:val="Listenabsatz"/>
        <w:numPr>
          <w:ilvl w:val="0"/>
          <w:numId w:val="3"/>
        </w:numPr>
        <w:jc w:val="both"/>
        <w:rPr>
          <w:rFonts w:ascii="Arial" w:hAnsi="Arial" w:cs="Arial"/>
          <w:sz w:val="20"/>
          <w:szCs w:val="20"/>
        </w:rPr>
      </w:pPr>
      <w:r>
        <w:rPr>
          <w:rFonts w:ascii="Arial" w:hAnsi="Arial" w:cs="Arial"/>
          <w:sz w:val="20"/>
          <w:szCs w:val="20"/>
        </w:rPr>
        <w:t>Durch sichtbare Zeichen wie Rauch und Feuer</w:t>
      </w:r>
    </w:p>
    <w:p w14:paraId="195EC803" w14:textId="19A4997B" w:rsidR="008D5FFC" w:rsidRDefault="008D5FFC" w:rsidP="008D5FFC">
      <w:pPr>
        <w:pStyle w:val="Listenabsatz"/>
        <w:numPr>
          <w:ilvl w:val="0"/>
          <w:numId w:val="3"/>
        </w:numPr>
        <w:jc w:val="both"/>
        <w:rPr>
          <w:rFonts w:ascii="Arial" w:hAnsi="Arial" w:cs="Arial"/>
          <w:sz w:val="20"/>
          <w:szCs w:val="20"/>
        </w:rPr>
      </w:pPr>
      <w:r>
        <w:rPr>
          <w:rFonts w:ascii="Arial" w:hAnsi="Arial" w:cs="Arial"/>
          <w:sz w:val="20"/>
          <w:szCs w:val="20"/>
        </w:rPr>
        <w:t xml:space="preserve">Durch Geruch </w:t>
      </w:r>
    </w:p>
    <w:p w14:paraId="6E43BABE" w14:textId="1D135E75" w:rsidR="004B5C78" w:rsidRDefault="000C7175" w:rsidP="004B5C78">
      <w:pPr>
        <w:pStyle w:val="Listenabsatz"/>
        <w:jc w:val="both"/>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14:anchorId="5C0FC839" wp14:editId="04BDD6DB">
            <wp:simplePos x="0" y="0"/>
            <wp:positionH relativeFrom="column">
              <wp:posOffset>2286000</wp:posOffset>
            </wp:positionH>
            <wp:positionV relativeFrom="paragraph">
              <wp:posOffset>48895</wp:posOffset>
            </wp:positionV>
            <wp:extent cx="359410" cy="359410"/>
            <wp:effectExtent l="0" t="0" r="254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anchor>
        </w:drawing>
      </w:r>
      <w:r>
        <w:rPr>
          <w:rFonts w:ascii="Arial" w:hAnsi="Arial" w:cs="Arial"/>
          <w:b/>
          <w:bCs/>
          <w:noProof/>
          <w:color w:val="FF0000"/>
          <w:sz w:val="20"/>
          <w:szCs w:val="20"/>
        </w:rPr>
        <w:drawing>
          <wp:anchor distT="0" distB="0" distL="114300" distR="114300" simplePos="0" relativeHeight="251660288" behindDoc="0" locked="0" layoutInCell="1" allowOverlap="1" wp14:anchorId="4A43F9E9" wp14:editId="23D4E8A7">
            <wp:simplePos x="0" y="0"/>
            <wp:positionH relativeFrom="column">
              <wp:posOffset>1857375</wp:posOffset>
            </wp:positionH>
            <wp:positionV relativeFrom="paragraph">
              <wp:posOffset>80010</wp:posOffset>
            </wp:positionV>
            <wp:extent cx="359410" cy="359410"/>
            <wp:effectExtent l="0" t="0" r="254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anchor>
        </w:drawing>
      </w:r>
      <w:r>
        <w:rPr>
          <w:rFonts w:ascii="Arial" w:hAnsi="Arial" w:cs="Arial"/>
          <w:b/>
          <w:bCs/>
          <w:noProof/>
          <w:color w:val="FF0000"/>
          <w:sz w:val="20"/>
          <w:szCs w:val="20"/>
        </w:rPr>
        <w:drawing>
          <wp:anchor distT="0" distB="0" distL="114300" distR="114300" simplePos="0" relativeHeight="251659264" behindDoc="0" locked="0" layoutInCell="1" allowOverlap="1" wp14:anchorId="421340E1" wp14:editId="5AEE548F">
            <wp:simplePos x="0" y="0"/>
            <wp:positionH relativeFrom="column">
              <wp:posOffset>1485900</wp:posOffset>
            </wp:positionH>
            <wp:positionV relativeFrom="paragraph">
              <wp:posOffset>80010</wp:posOffset>
            </wp:positionV>
            <wp:extent cx="311785" cy="35941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785" cy="359410"/>
                    </a:xfrm>
                    <a:prstGeom prst="rect">
                      <a:avLst/>
                    </a:prstGeom>
                    <a:noFill/>
                  </pic:spPr>
                </pic:pic>
              </a:graphicData>
            </a:graphic>
          </wp:anchor>
        </w:drawing>
      </w:r>
    </w:p>
    <w:p w14:paraId="6077B70B" w14:textId="706E298F" w:rsidR="004B5C78" w:rsidRPr="004B5C78" w:rsidRDefault="008D5FFC" w:rsidP="004B5C78">
      <w:pPr>
        <w:pStyle w:val="Listenabsatz"/>
        <w:numPr>
          <w:ilvl w:val="0"/>
          <w:numId w:val="2"/>
        </w:numPr>
        <w:jc w:val="both"/>
        <w:rPr>
          <w:rFonts w:ascii="Arial" w:hAnsi="Arial" w:cs="Arial"/>
          <w:b/>
          <w:bCs/>
          <w:color w:val="FF0000"/>
          <w:sz w:val="20"/>
          <w:szCs w:val="20"/>
        </w:rPr>
      </w:pPr>
      <w:r w:rsidRPr="004B5C78">
        <w:rPr>
          <w:rFonts w:ascii="Arial" w:hAnsi="Arial" w:cs="Arial"/>
          <w:b/>
          <w:bCs/>
          <w:color w:val="FF0000"/>
          <w:sz w:val="20"/>
          <w:szCs w:val="20"/>
        </w:rPr>
        <w:t>Informationen</w:t>
      </w:r>
      <w:r w:rsidR="000C7175">
        <w:rPr>
          <w:rFonts w:ascii="Arial" w:hAnsi="Arial" w:cs="Arial"/>
          <w:b/>
          <w:bCs/>
          <w:color w:val="FF0000"/>
          <w:sz w:val="20"/>
          <w:szCs w:val="20"/>
        </w:rPr>
        <w:t xml:space="preserve"> </w:t>
      </w:r>
    </w:p>
    <w:p w14:paraId="555EB11E" w14:textId="77777777" w:rsidR="0083177E" w:rsidRDefault="0083177E" w:rsidP="0083177E">
      <w:pPr>
        <w:pStyle w:val="Listenabsatz"/>
        <w:jc w:val="both"/>
        <w:rPr>
          <w:rFonts w:ascii="Arial" w:hAnsi="Arial" w:cs="Arial"/>
          <w:sz w:val="20"/>
          <w:szCs w:val="20"/>
        </w:rPr>
      </w:pPr>
    </w:p>
    <w:p w14:paraId="041F8F45" w14:textId="01633115" w:rsidR="008D5FFC" w:rsidRDefault="004B5C78" w:rsidP="008D5FFC">
      <w:pPr>
        <w:pStyle w:val="Listenabsatz"/>
        <w:numPr>
          <w:ilvl w:val="0"/>
          <w:numId w:val="4"/>
        </w:numPr>
        <w:jc w:val="both"/>
        <w:rPr>
          <w:rFonts w:ascii="Arial" w:hAnsi="Arial" w:cs="Arial"/>
          <w:sz w:val="20"/>
          <w:szCs w:val="20"/>
        </w:rPr>
      </w:pPr>
      <w:r>
        <w:rPr>
          <w:rFonts w:ascii="Arial" w:hAnsi="Arial" w:cs="Arial"/>
          <w:sz w:val="20"/>
          <w:szCs w:val="20"/>
        </w:rPr>
        <w:t>Lautsprecherfahrzeuge der Feuerwehr</w:t>
      </w:r>
    </w:p>
    <w:p w14:paraId="623580A9" w14:textId="2CBDB879" w:rsidR="008D5FFC" w:rsidRDefault="008D5FFC" w:rsidP="008D5FFC">
      <w:pPr>
        <w:pStyle w:val="Listenabsatz"/>
        <w:numPr>
          <w:ilvl w:val="0"/>
          <w:numId w:val="4"/>
        </w:numPr>
        <w:jc w:val="both"/>
        <w:rPr>
          <w:rFonts w:ascii="Arial" w:hAnsi="Arial" w:cs="Arial"/>
          <w:sz w:val="20"/>
          <w:szCs w:val="20"/>
        </w:rPr>
      </w:pPr>
      <w:r>
        <w:rPr>
          <w:rFonts w:ascii="Arial" w:hAnsi="Arial" w:cs="Arial"/>
          <w:sz w:val="20"/>
          <w:szCs w:val="20"/>
        </w:rPr>
        <w:t>Sirenenalarm</w:t>
      </w:r>
    </w:p>
    <w:p w14:paraId="055AC078" w14:textId="41AB514A" w:rsidR="0083177E" w:rsidRDefault="0083177E" w:rsidP="008D5FFC">
      <w:pPr>
        <w:pStyle w:val="Listenabsatz"/>
        <w:numPr>
          <w:ilvl w:val="0"/>
          <w:numId w:val="4"/>
        </w:numPr>
        <w:jc w:val="both"/>
        <w:rPr>
          <w:rFonts w:ascii="Arial" w:hAnsi="Arial" w:cs="Arial"/>
          <w:sz w:val="20"/>
          <w:szCs w:val="20"/>
        </w:rPr>
      </w:pPr>
      <w:r>
        <w:rPr>
          <w:rFonts w:ascii="Arial" w:hAnsi="Arial" w:cs="Arial"/>
          <w:sz w:val="20"/>
          <w:szCs w:val="20"/>
        </w:rPr>
        <w:t>Radiodurchsagen</w:t>
      </w:r>
    </w:p>
    <w:p w14:paraId="645A4CDC" w14:textId="28B051BC" w:rsidR="0083177E" w:rsidRDefault="0083177E" w:rsidP="008D5FFC">
      <w:pPr>
        <w:pStyle w:val="Listenabsatz"/>
        <w:numPr>
          <w:ilvl w:val="0"/>
          <w:numId w:val="4"/>
        </w:numPr>
        <w:jc w:val="both"/>
        <w:rPr>
          <w:rFonts w:ascii="Arial" w:hAnsi="Arial" w:cs="Arial"/>
          <w:sz w:val="20"/>
          <w:szCs w:val="20"/>
        </w:rPr>
      </w:pPr>
      <w:r>
        <w:rPr>
          <w:rFonts w:ascii="Arial" w:hAnsi="Arial" w:cs="Arial"/>
          <w:sz w:val="20"/>
          <w:szCs w:val="20"/>
        </w:rPr>
        <w:t>NINA Warnapp</w:t>
      </w:r>
    </w:p>
    <w:p w14:paraId="608C9AA1" w14:textId="77777777" w:rsidR="004B5C78" w:rsidRDefault="004B5C78" w:rsidP="004B5C78">
      <w:pPr>
        <w:pStyle w:val="Listenabsatz"/>
        <w:jc w:val="both"/>
        <w:rPr>
          <w:rFonts w:ascii="Arial" w:hAnsi="Arial" w:cs="Arial"/>
          <w:sz w:val="20"/>
          <w:szCs w:val="20"/>
        </w:rPr>
      </w:pPr>
    </w:p>
    <w:p w14:paraId="31F22DA5" w14:textId="3B74D948" w:rsidR="008D5FFC" w:rsidRPr="004B5C78" w:rsidRDefault="008D5FFC" w:rsidP="008D5FFC">
      <w:pPr>
        <w:pStyle w:val="Listenabsatz"/>
        <w:numPr>
          <w:ilvl w:val="0"/>
          <w:numId w:val="2"/>
        </w:numPr>
        <w:jc w:val="both"/>
        <w:rPr>
          <w:rFonts w:ascii="Arial" w:hAnsi="Arial" w:cs="Arial"/>
          <w:b/>
          <w:bCs/>
          <w:color w:val="FF0000"/>
          <w:sz w:val="20"/>
          <w:szCs w:val="20"/>
        </w:rPr>
      </w:pPr>
      <w:r w:rsidRPr="004B5C78">
        <w:rPr>
          <w:rFonts w:ascii="Arial" w:hAnsi="Arial" w:cs="Arial"/>
          <w:b/>
          <w:bCs/>
          <w:color w:val="FF0000"/>
          <w:sz w:val="20"/>
          <w:szCs w:val="20"/>
        </w:rPr>
        <w:t>Sicherheitshinweise</w:t>
      </w:r>
    </w:p>
    <w:p w14:paraId="0CC08549" w14:textId="484A620E" w:rsidR="008D5FFC" w:rsidRDefault="008D5FFC" w:rsidP="008D5FFC">
      <w:pPr>
        <w:pStyle w:val="Listenabsatz"/>
        <w:numPr>
          <w:ilvl w:val="0"/>
          <w:numId w:val="6"/>
        </w:numPr>
        <w:jc w:val="both"/>
        <w:rPr>
          <w:rFonts w:ascii="Arial" w:hAnsi="Arial" w:cs="Arial"/>
          <w:sz w:val="20"/>
          <w:szCs w:val="20"/>
        </w:rPr>
      </w:pPr>
      <w:r>
        <w:rPr>
          <w:rFonts w:ascii="Arial" w:hAnsi="Arial" w:cs="Arial"/>
          <w:sz w:val="20"/>
          <w:szCs w:val="20"/>
        </w:rPr>
        <w:t>Folgen Sie den Anweisungen der Durchsage</w:t>
      </w:r>
      <w:r w:rsidR="007D3862">
        <w:rPr>
          <w:rFonts w:ascii="Arial" w:hAnsi="Arial" w:cs="Arial"/>
          <w:sz w:val="20"/>
          <w:szCs w:val="20"/>
        </w:rPr>
        <w:t>n</w:t>
      </w:r>
    </w:p>
    <w:p w14:paraId="68A09FA8" w14:textId="20F5F715" w:rsidR="007D3862" w:rsidRDefault="007D3862" w:rsidP="008D5FFC">
      <w:pPr>
        <w:pStyle w:val="Listenabsatz"/>
        <w:numPr>
          <w:ilvl w:val="0"/>
          <w:numId w:val="6"/>
        </w:numPr>
        <w:jc w:val="both"/>
        <w:rPr>
          <w:rFonts w:ascii="Arial" w:hAnsi="Arial" w:cs="Arial"/>
          <w:sz w:val="20"/>
          <w:szCs w:val="20"/>
        </w:rPr>
      </w:pPr>
      <w:r>
        <w:rPr>
          <w:rFonts w:ascii="Arial" w:hAnsi="Arial" w:cs="Arial"/>
          <w:sz w:val="20"/>
          <w:szCs w:val="20"/>
        </w:rPr>
        <w:t>Vom Unfallort fernhalten</w:t>
      </w:r>
    </w:p>
    <w:p w14:paraId="17149F0C" w14:textId="5A8157E9" w:rsidR="007D3862" w:rsidRDefault="007D3862" w:rsidP="008D5FFC">
      <w:pPr>
        <w:pStyle w:val="Listenabsatz"/>
        <w:numPr>
          <w:ilvl w:val="0"/>
          <w:numId w:val="6"/>
        </w:numPr>
        <w:jc w:val="both"/>
        <w:rPr>
          <w:rFonts w:ascii="Arial" w:hAnsi="Arial" w:cs="Arial"/>
          <w:sz w:val="20"/>
          <w:szCs w:val="20"/>
        </w:rPr>
      </w:pPr>
      <w:r>
        <w:rPr>
          <w:rFonts w:ascii="Arial" w:hAnsi="Arial" w:cs="Arial"/>
          <w:sz w:val="20"/>
          <w:szCs w:val="20"/>
        </w:rPr>
        <w:t>Geschlossene und feste Gebäude aufsuchen</w:t>
      </w:r>
    </w:p>
    <w:p w14:paraId="2F1669AD" w14:textId="6B83BA53" w:rsidR="007D3862" w:rsidRDefault="007D3862" w:rsidP="008D5FFC">
      <w:pPr>
        <w:pStyle w:val="Listenabsatz"/>
        <w:numPr>
          <w:ilvl w:val="0"/>
          <w:numId w:val="6"/>
        </w:numPr>
        <w:jc w:val="both"/>
        <w:rPr>
          <w:rFonts w:ascii="Arial" w:hAnsi="Arial" w:cs="Arial"/>
          <w:sz w:val="20"/>
          <w:szCs w:val="20"/>
        </w:rPr>
      </w:pPr>
      <w:r>
        <w:rPr>
          <w:rFonts w:ascii="Arial" w:hAnsi="Arial" w:cs="Arial"/>
          <w:sz w:val="20"/>
          <w:szCs w:val="20"/>
        </w:rPr>
        <w:t>Kinder und Hilfsbedürftige unterstützen</w:t>
      </w:r>
    </w:p>
    <w:p w14:paraId="378FED87" w14:textId="1A67EA54" w:rsidR="007D3862" w:rsidRDefault="007D3862" w:rsidP="008D5FFC">
      <w:pPr>
        <w:pStyle w:val="Listenabsatz"/>
        <w:numPr>
          <w:ilvl w:val="0"/>
          <w:numId w:val="6"/>
        </w:numPr>
        <w:jc w:val="both"/>
        <w:rPr>
          <w:rFonts w:ascii="Arial" w:hAnsi="Arial" w:cs="Arial"/>
          <w:sz w:val="20"/>
          <w:szCs w:val="20"/>
        </w:rPr>
      </w:pPr>
      <w:r>
        <w:rPr>
          <w:rFonts w:ascii="Arial" w:hAnsi="Arial" w:cs="Arial"/>
          <w:sz w:val="20"/>
          <w:szCs w:val="20"/>
        </w:rPr>
        <w:t>Fenster und Türen schließen</w:t>
      </w:r>
    </w:p>
    <w:p w14:paraId="4DB6E54B" w14:textId="3398FDA4" w:rsidR="007D3862" w:rsidRDefault="007D3862" w:rsidP="007D3862">
      <w:pPr>
        <w:pStyle w:val="Listenabsatz"/>
        <w:numPr>
          <w:ilvl w:val="0"/>
          <w:numId w:val="6"/>
        </w:numPr>
        <w:jc w:val="both"/>
        <w:rPr>
          <w:rFonts w:ascii="Arial" w:hAnsi="Arial" w:cs="Arial"/>
          <w:sz w:val="20"/>
          <w:szCs w:val="20"/>
        </w:rPr>
      </w:pPr>
      <w:r>
        <w:rPr>
          <w:rFonts w:ascii="Arial" w:hAnsi="Arial" w:cs="Arial"/>
          <w:sz w:val="20"/>
          <w:szCs w:val="20"/>
        </w:rPr>
        <w:t>Lüftungs- und Klimaanlagen im Haus und Auto ausschalten</w:t>
      </w:r>
    </w:p>
    <w:p w14:paraId="0F473E12" w14:textId="3CBE0D31" w:rsidR="004B5C78" w:rsidRDefault="004B5C78" w:rsidP="007D3862">
      <w:pPr>
        <w:pStyle w:val="Listenabsatz"/>
        <w:numPr>
          <w:ilvl w:val="0"/>
          <w:numId w:val="6"/>
        </w:numPr>
        <w:jc w:val="both"/>
        <w:rPr>
          <w:rFonts w:ascii="Arial" w:hAnsi="Arial" w:cs="Arial"/>
          <w:sz w:val="20"/>
          <w:szCs w:val="20"/>
        </w:rPr>
      </w:pPr>
      <w:r>
        <w:rPr>
          <w:rFonts w:ascii="Arial" w:hAnsi="Arial" w:cs="Arial"/>
          <w:sz w:val="20"/>
          <w:szCs w:val="20"/>
        </w:rPr>
        <w:t>Blockieren Sie nicht die Notruf-Telefonnummern</w:t>
      </w:r>
    </w:p>
    <w:p w14:paraId="620CE53E" w14:textId="454DCE48" w:rsidR="004B5C78" w:rsidRDefault="004B5C78" w:rsidP="007D3862">
      <w:pPr>
        <w:pStyle w:val="Listenabsatz"/>
        <w:numPr>
          <w:ilvl w:val="0"/>
          <w:numId w:val="6"/>
        </w:numPr>
        <w:jc w:val="both"/>
        <w:rPr>
          <w:rFonts w:ascii="Arial" w:hAnsi="Arial" w:cs="Arial"/>
          <w:sz w:val="20"/>
          <w:szCs w:val="20"/>
        </w:rPr>
      </w:pPr>
      <w:r>
        <w:rPr>
          <w:rFonts w:ascii="Arial" w:hAnsi="Arial" w:cs="Arial"/>
          <w:sz w:val="20"/>
          <w:szCs w:val="20"/>
        </w:rPr>
        <w:t>Verlassen Sie nicht unaufgefordert das Haus oder flüchten zu Fuß / mit dem Auto</w:t>
      </w:r>
    </w:p>
    <w:p w14:paraId="54EF817D" w14:textId="65DFF1B9" w:rsidR="004B5C78" w:rsidRPr="007D3862" w:rsidRDefault="004B5C78" w:rsidP="007D3862">
      <w:pPr>
        <w:pStyle w:val="Listenabsatz"/>
        <w:numPr>
          <w:ilvl w:val="0"/>
          <w:numId w:val="6"/>
        </w:numPr>
        <w:jc w:val="both"/>
        <w:rPr>
          <w:rFonts w:ascii="Arial" w:hAnsi="Arial" w:cs="Arial"/>
          <w:sz w:val="20"/>
          <w:szCs w:val="20"/>
        </w:rPr>
      </w:pPr>
      <w:r>
        <w:rPr>
          <w:rFonts w:ascii="Arial" w:hAnsi="Arial" w:cs="Arial"/>
          <w:sz w:val="20"/>
          <w:szCs w:val="20"/>
        </w:rPr>
        <w:t>Blockieren Sie nicht die Verkehrswege für die Einsatzkräfte</w:t>
      </w:r>
    </w:p>
    <w:sectPr w:rsidR="004B5C78" w:rsidRPr="007D3862" w:rsidSect="0076511A">
      <w:pgSz w:w="16838" w:h="11906" w:orient="landscape"/>
      <w:pgMar w:top="851" w:right="1417" w:bottom="1417" w:left="1134" w:header="397" w:footer="708" w:gutter="0"/>
      <w:pgBorders w:offsetFrom="page">
        <w:top w:val="single" w:sz="48" w:space="24" w:color="4472C4" w:themeColor="accent1"/>
        <w:bottom w:val="single" w:sz="48" w:space="24" w:color="4472C4" w:themeColor="accent1"/>
      </w:pgBorders>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4195" w14:textId="77777777" w:rsidR="005F40F2" w:rsidRDefault="005F40F2" w:rsidP="005F40F2">
      <w:pPr>
        <w:spacing w:after="0" w:line="240" w:lineRule="auto"/>
      </w:pPr>
      <w:r>
        <w:separator/>
      </w:r>
    </w:p>
  </w:endnote>
  <w:endnote w:type="continuationSeparator" w:id="0">
    <w:p w14:paraId="2D815A0A" w14:textId="77777777" w:rsidR="005F40F2" w:rsidRDefault="005F40F2" w:rsidP="005F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5DE3" w14:textId="77777777" w:rsidR="005F40F2" w:rsidRDefault="005F40F2" w:rsidP="005F40F2">
      <w:pPr>
        <w:spacing w:after="0" w:line="240" w:lineRule="auto"/>
      </w:pPr>
      <w:r>
        <w:separator/>
      </w:r>
    </w:p>
  </w:footnote>
  <w:footnote w:type="continuationSeparator" w:id="0">
    <w:p w14:paraId="16785D4C" w14:textId="77777777" w:rsidR="005F40F2" w:rsidRDefault="005F40F2" w:rsidP="005F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741"/>
    <w:multiLevelType w:val="hybridMultilevel"/>
    <w:tmpl w:val="A752A54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EDB19C8"/>
    <w:multiLevelType w:val="hybridMultilevel"/>
    <w:tmpl w:val="840E9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415AA"/>
    <w:multiLevelType w:val="hybridMultilevel"/>
    <w:tmpl w:val="83D03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A5BFD"/>
    <w:multiLevelType w:val="hybridMultilevel"/>
    <w:tmpl w:val="9A1A4E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2D5394"/>
    <w:multiLevelType w:val="hybridMultilevel"/>
    <w:tmpl w:val="59B01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C558A3"/>
    <w:multiLevelType w:val="hybridMultilevel"/>
    <w:tmpl w:val="7F0C81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2867ED4"/>
    <w:multiLevelType w:val="hybridMultilevel"/>
    <w:tmpl w:val="A8F6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F2"/>
    <w:rsid w:val="00070D11"/>
    <w:rsid w:val="000C7175"/>
    <w:rsid w:val="0015392A"/>
    <w:rsid w:val="001543AD"/>
    <w:rsid w:val="00195E72"/>
    <w:rsid w:val="0036753D"/>
    <w:rsid w:val="0039702E"/>
    <w:rsid w:val="003B0995"/>
    <w:rsid w:val="003D0499"/>
    <w:rsid w:val="00460550"/>
    <w:rsid w:val="004B5C78"/>
    <w:rsid w:val="004C1CA9"/>
    <w:rsid w:val="00502A55"/>
    <w:rsid w:val="0054761A"/>
    <w:rsid w:val="005F40F2"/>
    <w:rsid w:val="006F3E6A"/>
    <w:rsid w:val="0076511A"/>
    <w:rsid w:val="007D3862"/>
    <w:rsid w:val="007F4D21"/>
    <w:rsid w:val="0083177E"/>
    <w:rsid w:val="008706CF"/>
    <w:rsid w:val="008B3CCF"/>
    <w:rsid w:val="008D5FFC"/>
    <w:rsid w:val="009112A0"/>
    <w:rsid w:val="00924F05"/>
    <w:rsid w:val="00985386"/>
    <w:rsid w:val="00B76B13"/>
    <w:rsid w:val="00C22EA3"/>
    <w:rsid w:val="00CA31B8"/>
    <w:rsid w:val="00CB4D17"/>
    <w:rsid w:val="00D02753"/>
    <w:rsid w:val="00D17902"/>
    <w:rsid w:val="00D22875"/>
    <w:rsid w:val="00D23781"/>
    <w:rsid w:val="00D611EE"/>
    <w:rsid w:val="00ED1BDC"/>
    <w:rsid w:val="00ED6E8E"/>
    <w:rsid w:val="00F565DE"/>
    <w:rsid w:val="00F56A83"/>
    <w:rsid w:val="00FB1D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D562F1"/>
  <w15:chartTrackingRefBased/>
  <w15:docId w15:val="{C0B78527-610A-4967-BF68-3CC01EC6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40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0F2"/>
  </w:style>
  <w:style w:type="paragraph" w:styleId="Fuzeile">
    <w:name w:val="footer"/>
    <w:basedOn w:val="Standard"/>
    <w:link w:val="FuzeileZchn"/>
    <w:uiPriority w:val="99"/>
    <w:unhideWhenUsed/>
    <w:rsid w:val="005F40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0F2"/>
  </w:style>
  <w:style w:type="table" w:styleId="Tabellenraster">
    <w:name w:val="Table Grid"/>
    <w:basedOn w:val="NormaleTabelle"/>
    <w:uiPriority w:val="39"/>
    <w:rsid w:val="0015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43AD"/>
    <w:pPr>
      <w:ind w:left="720"/>
      <w:contextualSpacing/>
    </w:pPr>
  </w:style>
  <w:style w:type="character" w:styleId="Kommentarzeichen">
    <w:name w:val="annotation reference"/>
    <w:basedOn w:val="Absatz-Standardschriftart"/>
    <w:uiPriority w:val="99"/>
    <w:semiHidden/>
    <w:unhideWhenUsed/>
    <w:rsid w:val="00070D11"/>
    <w:rPr>
      <w:sz w:val="16"/>
      <w:szCs w:val="16"/>
    </w:rPr>
  </w:style>
  <w:style w:type="paragraph" w:styleId="Kommentartext">
    <w:name w:val="annotation text"/>
    <w:basedOn w:val="Standard"/>
    <w:link w:val="KommentartextZchn"/>
    <w:uiPriority w:val="99"/>
    <w:semiHidden/>
    <w:unhideWhenUsed/>
    <w:rsid w:val="00070D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0D11"/>
    <w:rPr>
      <w:sz w:val="20"/>
      <w:szCs w:val="20"/>
    </w:rPr>
  </w:style>
  <w:style w:type="paragraph" w:styleId="Kommentarthema">
    <w:name w:val="annotation subject"/>
    <w:basedOn w:val="Kommentartext"/>
    <w:next w:val="Kommentartext"/>
    <w:link w:val="KommentarthemaZchn"/>
    <w:uiPriority w:val="99"/>
    <w:semiHidden/>
    <w:unhideWhenUsed/>
    <w:rsid w:val="00070D11"/>
    <w:rPr>
      <w:b/>
      <w:bCs/>
    </w:rPr>
  </w:style>
  <w:style w:type="character" w:customStyle="1" w:styleId="KommentarthemaZchn">
    <w:name w:val="Kommentarthema Zchn"/>
    <w:basedOn w:val="KommentartextZchn"/>
    <w:link w:val="Kommentarthema"/>
    <w:uiPriority w:val="99"/>
    <w:semiHidden/>
    <w:rsid w:val="00070D11"/>
    <w:rPr>
      <w:b/>
      <w:bCs/>
      <w:sz w:val="20"/>
      <w:szCs w:val="20"/>
    </w:rPr>
  </w:style>
  <w:style w:type="character" w:styleId="Hyperlink">
    <w:name w:val="Hyperlink"/>
    <w:basedOn w:val="Absatz-Standardschriftart"/>
    <w:uiPriority w:val="99"/>
    <w:unhideWhenUsed/>
    <w:rsid w:val="0083177E"/>
    <w:rPr>
      <w:color w:val="0563C1" w:themeColor="hyperlink"/>
      <w:u w:val="single"/>
    </w:rPr>
  </w:style>
  <w:style w:type="character" w:styleId="NichtaufgelsteErwhnung">
    <w:name w:val="Unresolved Mention"/>
    <w:basedOn w:val="Absatz-Standardschriftart"/>
    <w:uiPriority w:val="99"/>
    <w:semiHidden/>
    <w:unhideWhenUsed/>
    <w:rsid w:val="0083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gewerbeaufsichtsamt.niedersachsen.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chem.de" TargetMode="External"/><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Hense</dc:creator>
  <cp:keywords/>
  <dc:description/>
  <cp:lastModifiedBy>Viktoria Hense</cp:lastModifiedBy>
  <cp:revision>8</cp:revision>
  <dcterms:created xsi:type="dcterms:W3CDTF">2024-05-30T07:01:00Z</dcterms:created>
  <dcterms:modified xsi:type="dcterms:W3CDTF">2025-05-27T12:42:00Z</dcterms:modified>
</cp:coreProperties>
</file>